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7FF4CF" w14:textId="7A7E3518" w:rsidR="004E2813" w:rsidRPr="00394171" w:rsidRDefault="004E2813" w:rsidP="004E2813">
      <w:pPr>
        <w:tabs>
          <w:tab w:val="center" w:pos="4536"/>
          <w:tab w:val="right" w:pos="7938"/>
          <w:tab w:val="right" w:pos="9639"/>
        </w:tabs>
        <w:ind w:right="2"/>
        <w:rPr>
          <w:rFonts w:ascii="Arial" w:hAnsi="Arial" w:cs="Arial"/>
          <w:b/>
          <w:bCs/>
          <w:sz w:val="28"/>
          <w:lang w:val="de-DE"/>
        </w:rPr>
      </w:pPr>
      <w:bookmarkStart w:id="0" w:name="historyclause"/>
      <w:bookmarkStart w:id="1" w:name="_Toc383764588"/>
      <w:r w:rsidRPr="00C94072">
        <w:rPr>
          <w:rFonts w:ascii="Arial" w:hAnsi="Arial" w:cs="Arial"/>
          <w:b/>
          <w:bCs/>
          <w:sz w:val="28"/>
          <w:lang w:val="de-DE"/>
        </w:rPr>
        <w:t>3GPP TSG RAN WG1 #10</w:t>
      </w:r>
      <w:r w:rsidR="00C94072">
        <w:rPr>
          <w:rFonts w:ascii="Arial" w:hAnsi="Arial" w:cs="Arial"/>
          <w:b/>
          <w:bCs/>
          <w:sz w:val="28"/>
          <w:lang w:val="de-DE"/>
        </w:rPr>
        <w:t>9</w:t>
      </w:r>
      <w:r w:rsidRPr="00C94072">
        <w:rPr>
          <w:rFonts w:ascii="Arial" w:hAnsi="Arial" w:cs="Arial"/>
          <w:b/>
          <w:bCs/>
          <w:sz w:val="28"/>
          <w:lang w:val="de-DE"/>
        </w:rPr>
        <w:t>-e</w:t>
      </w:r>
      <w:r w:rsidRPr="00C94072">
        <w:rPr>
          <w:rFonts w:ascii="Arial" w:hAnsi="Arial" w:cs="Arial"/>
          <w:b/>
          <w:bCs/>
          <w:sz w:val="28"/>
          <w:lang w:val="de-DE"/>
        </w:rPr>
        <w:tab/>
      </w:r>
      <w:r w:rsidRPr="00C94072">
        <w:rPr>
          <w:rFonts w:ascii="Arial" w:hAnsi="Arial" w:cs="Arial"/>
          <w:b/>
          <w:bCs/>
          <w:sz w:val="28"/>
          <w:lang w:val="de-DE"/>
        </w:rPr>
        <w:tab/>
      </w:r>
      <w:r w:rsidRPr="00C94072">
        <w:rPr>
          <w:rFonts w:ascii="Arial" w:hAnsi="Arial" w:cs="Arial"/>
          <w:b/>
          <w:bCs/>
          <w:sz w:val="28"/>
          <w:lang w:val="de-DE"/>
        </w:rPr>
        <w:tab/>
        <w:t xml:space="preserve">         </w:t>
      </w:r>
      <w:r w:rsidR="00170E31" w:rsidRPr="00C94072">
        <w:rPr>
          <w:rFonts w:ascii="Arial" w:hAnsi="Arial" w:cs="Arial"/>
          <w:b/>
          <w:bCs/>
          <w:sz w:val="28"/>
          <w:lang w:val="de-DE"/>
        </w:rPr>
        <w:t xml:space="preserve"> </w:t>
      </w:r>
      <w:r w:rsidR="00394171">
        <w:rPr>
          <w:rFonts w:ascii="Arial" w:hAnsi="Arial" w:cs="Arial"/>
          <w:b/>
          <w:bCs/>
          <w:sz w:val="28"/>
          <w:lang w:val="de-DE"/>
        </w:rPr>
        <w:t xml:space="preserve"> </w:t>
      </w:r>
      <w:r w:rsidR="00170E31" w:rsidRPr="00C94072">
        <w:rPr>
          <w:rFonts w:ascii="Arial" w:hAnsi="Arial" w:cs="Arial"/>
          <w:b/>
          <w:bCs/>
          <w:sz w:val="28"/>
          <w:lang w:val="de-DE"/>
        </w:rPr>
        <w:t xml:space="preserve"> </w:t>
      </w:r>
      <w:r w:rsidR="00394171" w:rsidRPr="00394171">
        <w:rPr>
          <w:rFonts w:ascii="Arial" w:hAnsi="Arial" w:cs="Arial"/>
          <w:b/>
          <w:bCs/>
          <w:sz w:val="28"/>
          <w:lang w:val="de-DE"/>
        </w:rPr>
        <w:t>R1-2204704</w:t>
      </w:r>
    </w:p>
    <w:p w14:paraId="67E49B8B" w14:textId="2902EF33" w:rsidR="00947CD8" w:rsidRPr="009513AC" w:rsidRDefault="00947CD8" w:rsidP="00947CD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C94072" w:rsidRPr="00A80D3B">
        <w:rPr>
          <w:rFonts w:ascii="Arial" w:eastAsia="MS Mincho" w:hAnsi="Arial" w:cs="Arial"/>
          <w:b/>
          <w:bCs/>
          <w:sz w:val="28"/>
          <w:lang w:eastAsia="ja-JP"/>
        </w:rPr>
        <w:t xml:space="preserve">May </w:t>
      </w:r>
      <w:r w:rsidR="00C94072">
        <w:rPr>
          <w:rFonts w:ascii="Arial" w:eastAsia="MS Mincho" w:hAnsi="Arial" w:cs="Arial"/>
          <w:b/>
          <w:bCs/>
          <w:sz w:val="28"/>
          <w:lang w:eastAsia="ja-JP"/>
        </w:rPr>
        <w:t>9</w:t>
      </w:r>
      <w:r w:rsidR="00C94072" w:rsidRPr="00A80D3B">
        <w:rPr>
          <w:rFonts w:ascii="Arial" w:eastAsia="MS Mincho" w:hAnsi="Arial" w:cs="Arial"/>
          <w:b/>
          <w:bCs/>
          <w:sz w:val="28"/>
          <w:vertAlign w:val="superscript"/>
          <w:lang w:eastAsia="ja-JP"/>
        </w:rPr>
        <w:t>th</w:t>
      </w:r>
      <w:r w:rsidR="00C94072" w:rsidRPr="00A80D3B">
        <w:rPr>
          <w:rFonts w:ascii="Arial" w:eastAsia="MS Mincho" w:hAnsi="Arial" w:cs="Arial"/>
          <w:b/>
          <w:bCs/>
          <w:sz w:val="28"/>
          <w:lang w:eastAsia="ja-JP"/>
        </w:rPr>
        <w:t xml:space="preserve"> – 2</w:t>
      </w:r>
      <w:r w:rsidR="00C94072">
        <w:rPr>
          <w:rFonts w:ascii="Arial" w:eastAsia="MS Mincho" w:hAnsi="Arial" w:cs="Arial"/>
          <w:b/>
          <w:bCs/>
          <w:sz w:val="28"/>
          <w:lang w:eastAsia="ja-JP"/>
        </w:rPr>
        <w:t>0</w:t>
      </w:r>
      <w:r w:rsidR="00C94072" w:rsidRPr="00A80D3B">
        <w:rPr>
          <w:rFonts w:ascii="Arial" w:eastAsia="MS Mincho" w:hAnsi="Arial" w:cs="Arial"/>
          <w:b/>
          <w:bCs/>
          <w:sz w:val="28"/>
          <w:vertAlign w:val="superscript"/>
          <w:lang w:eastAsia="ja-JP"/>
        </w:rPr>
        <w:t>th</w:t>
      </w:r>
      <w:r w:rsidR="00C94072" w:rsidRPr="00A80D3B">
        <w:rPr>
          <w:rFonts w:ascii="Arial" w:eastAsia="MS Mincho" w:hAnsi="Arial" w:cs="Arial"/>
          <w:b/>
          <w:bCs/>
          <w:sz w:val="28"/>
          <w:lang w:eastAsia="ja-JP"/>
        </w:rPr>
        <w:t>, 2022</w:t>
      </w:r>
    </w:p>
    <w:p w14:paraId="7790626F" w14:textId="77777777" w:rsidR="00911019" w:rsidRPr="00124ED4" w:rsidRDefault="00911019" w:rsidP="00911019">
      <w:pPr>
        <w:tabs>
          <w:tab w:val="center" w:pos="4536"/>
          <w:tab w:val="right" w:pos="9072"/>
        </w:tabs>
        <w:rPr>
          <w:rFonts w:eastAsia="新細明體"/>
          <w:b/>
          <w:bCs/>
          <w:noProof/>
          <w:sz w:val="28"/>
          <w:szCs w:val="20"/>
          <w:lang w:eastAsia="en-US"/>
        </w:rPr>
      </w:pPr>
    </w:p>
    <w:p w14:paraId="791D34A8" w14:textId="177AC5EA" w:rsidR="00106E00" w:rsidRPr="00124ED4"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124ED4">
        <w:rPr>
          <w:rFonts w:eastAsia="MS Mincho" w:cs="Arial"/>
          <w:bCs/>
          <w:noProof w:val="0"/>
          <w:sz w:val="28"/>
          <w:szCs w:val="24"/>
          <w:lang w:eastAsia="ja-JP"/>
        </w:rPr>
        <w:t xml:space="preserve">Agenda Item: </w:t>
      </w:r>
      <w:r w:rsidR="001E1075" w:rsidRPr="00124ED4">
        <w:rPr>
          <w:rFonts w:eastAsia="MS Mincho" w:cs="Arial"/>
          <w:bCs/>
          <w:noProof w:val="0"/>
          <w:sz w:val="28"/>
          <w:szCs w:val="24"/>
          <w:lang w:eastAsia="ja-JP"/>
        </w:rPr>
        <w:t>8.7.1.</w:t>
      </w:r>
    </w:p>
    <w:p w14:paraId="707A0671" w14:textId="77777777" w:rsidR="00106E00" w:rsidRPr="00124ED4"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124ED4">
        <w:rPr>
          <w:rFonts w:eastAsia="MS Mincho" w:cs="Arial"/>
          <w:bCs/>
          <w:noProof w:val="0"/>
          <w:sz w:val="28"/>
          <w:szCs w:val="24"/>
          <w:lang w:eastAsia="ja-JP"/>
        </w:rPr>
        <w:t>Source: MediaTek Inc.</w:t>
      </w:r>
    </w:p>
    <w:p w14:paraId="14560F2B" w14:textId="2C96352E" w:rsidR="00106E00" w:rsidRPr="00CB7405" w:rsidRDefault="00106E00" w:rsidP="00106E00">
      <w:pPr>
        <w:pStyle w:val="Header"/>
        <w:tabs>
          <w:tab w:val="center" w:pos="4536"/>
          <w:tab w:val="right" w:pos="8280"/>
          <w:tab w:val="right" w:pos="9781"/>
        </w:tabs>
        <w:ind w:left="770" w:right="-58" w:hanging="770"/>
        <w:rPr>
          <w:rFonts w:eastAsia="MS Mincho" w:cs="Arial"/>
          <w:bCs/>
          <w:noProof w:val="0"/>
          <w:sz w:val="28"/>
          <w:szCs w:val="24"/>
          <w:lang w:val="en-US" w:eastAsia="ja-JP"/>
        </w:rPr>
      </w:pPr>
      <w:r w:rsidRPr="00452EE2">
        <w:rPr>
          <w:rFonts w:eastAsia="MS Mincho" w:cs="Arial"/>
          <w:bCs/>
          <w:noProof w:val="0"/>
          <w:sz w:val="28"/>
          <w:szCs w:val="24"/>
          <w:lang w:eastAsia="ja-JP"/>
        </w:rPr>
        <w:t xml:space="preserve">Title: </w:t>
      </w:r>
      <w:r w:rsidR="00C94072" w:rsidRPr="00C94072">
        <w:rPr>
          <w:rFonts w:eastAsia="MS Mincho" w:cs="Arial"/>
          <w:bCs/>
          <w:noProof w:val="0"/>
          <w:sz w:val="28"/>
          <w:szCs w:val="24"/>
          <w:lang w:eastAsia="ja-JP"/>
        </w:rPr>
        <w:t>Maintenance on idle/inactive-mode UE power saving</w:t>
      </w:r>
    </w:p>
    <w:p w14:paraId="1BD9266E" w14:textId="72551714" w:rsidR="00696235" w:rsidRPr="00452EE2" w:rsidRDefault="00106E00" w:rsidP="00106E00">
      <w:pPr>
        <w:pStyle w:val="Header"/>
        <w:tabs>
          <w:tab w:val="center" w:pos="4536"/>
          <w:tab w:val="right" w:pos="8280"/>
          <w:tab w:val="right" w:pos="9781"/>
        </w:tabs>
        <w:spacing w:after="120"/>
        <w:ind w:right="-58"/>
        <w:rPr>
          <w:rFonts w:eastAsia="MS Mincho" w:cs="Arial"/>
          <w:bCs/>
          <w:noProof w:val="0"/>
          <w:sz w:val="28"/>
          <w:szCs w:val="24"/>
          <w:lang w:eastAsia="ja-JP"/>
        </w:rPr>
      </w:pPr>
      <w:r w:rsidRPr="00452EE2">
        <w:rPr>
          <w:rFonts w:eastAsia="MS Mincho" w:cs="Arial"/>
          <w:bCs/>
          <w:noProof w:val="0"/>
          <w:sz w:val="28"/>
          <w:szCs w:val="24"/>
          <w:lang w:eastAsia="ja-JP"/>
        </w:rPr>
        <w:t>Document for: Discussion and Decision</w:t>
      </w:r>
    </w:p>
    <w:bookmarkEnd w:id="0"/>
    <w:bookmarkEnd w:id="1"/>
    <w:p w14:paraId="7DD69E55" w14:textId="77777777" w:rsidR="00FD1DE5" w:rsidRPr="00FD1DE5" w:rsidRDefault="00106E00" w:rsidP="00FD1DE5">
      <w:pPr>
        <w:pStyle w:val="Heading1"/>
      </w:pPr>
      <w:r w:rsidRPr="00F2392D">
        <w:t>Introduction</w:t>
      </w:r>
    </w:p>
    <w:p w14:paraId="0A7F4C3C" w14:textId="6F860F43" w:rsidR="00C94072" w:rsidRDefault="00C94072" w:rsidP="00696235">
      <w:pPr>
        <w:jc w:val="both"/>
        <w:rPr>
          <w:sz w:val="22"/>
          <w:szCs w:val="22"/>
        </w:rPr>
      </w:pPr>
      <w:r>
        <w:rPr>
          <w:sz w:val="22"/>
          <w:szCs w:val="22"/>
        </w:rPr>
        <w:t xml:space="preserve">In this contribution, </w:t>
      </w:r>
      <w:r w:rsidR="0052002F">
        <w:rPr>
          <w:sz w:val="22"/>
          <w:szCs w:val="22"/>
        </w:rPr>
        <w:t xml:space="preserve">the </w:t>
      </w:r>
      <w:r w:rsidR="004A7292">
        <w:rPr>
          <w:sz w:val="22"/>
          <w:szCs w:val="22"/>
        </w:rPr>
        <w:t xml:space="preserve">following identified issues for Rel-17 idle/inactive-mode UE power saving enhancements after RAN1#108-e meeting </w:t>
      </w:r>
      <w:r w:rsidR="004A7292">
        <w:rPr>
          <w:sz w:val="22"/>
          <w:szCs w:val="22"/>
        </w:rPr>
        <w:fldChar w:fldCharType="begin"/>
      </w:r>
      <w:r w:rsidR="004A7292">
        <w:rPr>
          <w:sz w:val="22"/>
          <w:szCs w:val="22"/>
        </w:rPr>
        <w:instrText xml:space="preserve"> REF _Ref95765156 \n \h </w:instrText>
      </w:r>
      <w:r w:rsidR="004A7292">
        <w:rPr>
          <w:sz w:val="22"/>
          <w:szCs w:val="22"/>
        </w:rPr>
      </w:r>
      <w:r w:rsidR="004A7292">
        <w:rPr>
          <w:sz w:val="22"/>
          <w:szCs w:val="22"/>
        </w:rPr>
        <w:fldChar w:fldCharType="separate"/>
      </w:r>
      <w:r w:rsidR="004A7292">
        <w:rPr>
          <w:sz w:val="22"/>
          <w:szCs w:val="22"/>
        </w:rPr>
        <w:t>[1]</w:t>
      </w:r>
      <w:r w:rsidR="004A7292">
        <w:rPr>
          <w:sz w:val="22"/>
          <w:szCs w:val="22"/>
        </w:rPr>
        <w:fldChar w:fldCharType="end"/>
      </w:r>
      <w:r w:rsidR="004A7292">
        <w:rPr>
          <w:sz w:val="22"/>
          <w:szCs w:val="22"/>
        </w:rPr>
        <w:t>-</w:t>
      </w:r>
      <w:r w:rsidR="004A7292">
        <w:rPr>
          <w:sz w:val="22"/>
          <w:szCs w:val="22"/>
        </w:rPr>
        <w:fldChar w:fldCharType="begin"/>
      </w:r>
      <w:r w:rsidR="004A7292">
        <w:rPr>
          <w:sz w:val="22"/>
          <w:szCs w:val="22"/>
        </w:rPr>
        <w:instrText xml:space="preserve"> REF _Ref101550372 \n \h </w:instrText>
      </w:r>
      <w:r w:rsidR="004A7292">
        <w:rPr>
          <w:sz w:val="22"/>
          <w:szCs w:val="22"/>
        </w:rPr>
      </w:r>
      <w:r w:rsidR="004A7292">
        <w:rPr>
          <w:sz w:val="22"/>
          <w:szCs w:val="22"/>
        </w:rPr>
        <w:fldChar w:fldCharType="separate"/>
      </w:r>
      <w:r w:rsidR="004A7292">
        <w:rPr>
          <w:sz w:val="22"/>
          <w:szCs w:val="22"/>
        </w:rPr>
        <w:t>[7]</w:t>
      </w:r>
      <w:r w:rsidR="004A7292">
        <w:rPr>
          <w:sz w:val="22"/>
          <w:szCs w:val="22"/>
        </w:rPr>
        <w:fldChar w:fldCharType="end"/>
      </w:r>
      <w:r w:rsidR="004A7292">
        <w:rPr>
          <w:sz w:val="22"/>
          <w:szCs w:val="22"/>
        </w:rPr>
        <w:t xml:space="preserve"> will be discussed and resolved:</w:t>
      </w:r>
      <w:r w:rsidR="0052002F">
        <w:rPr>
          <w:sz w:val="22"/>
          <w:szCs w:val="22"/>
        </w:rPr>
        <w:t xml:space="preserve"> </w:t>
      </w:r>
    </w:p>
    <w:p w14:paraId="63896E9F" w14:textId="029003E6" w:rsidR="00B64DCD" w:rsidRDefault="00742EB1" w:rsidP="00742EB1">
      <w:pPr>
        <w:pStyle w:val="ListParagraph"/>
        <w:numPr>
          <w:ilvl w:val="0"/>
          <w:numId w:val="39"/>
        </w:numPr>
        <w:rPr>
          <w:sz w:val="22"/>
          <w:szCs w:val="22"/>
          <w:lang w:eastAsia="x-none"/>
        </w:rPr>
      </w:pPr>
      <w:r>
        <w:rPr>
          <w:sz w:val="22"/>
          <w:szCs w:val="22"/>
          <w:lang w:eastAsia="x-none"/>
        </w:rPr>
        <w:t>Paging Early Indication</w:t>
      </w:r>
    </w:p>
    <w:p w14:paraId="69F22FF8" w14:textId="68E90F1B" w:rsidR="00742EB1" w:rsidRDefault="00742EB1" w:rsidP="00742EB1">
      <w:pPr>
        <w:pStyle w:val="ListParagraph"/>
        <w:numPr>
          <w:ilvl w:val="1"/>
          <w:numId w:val="39"/>
        </w:numPr>
        <w:rPr>
          <w:sz w:val="22"/>
          <w:szCs w:val="22"/>
          <w:lang w:eastAsia="x-none"/>
        </w:rPr>
      </w:pPr>
      <w:r>
        <w:rPr>
          <w:sz w:val="22"/>
          <w:szCs w:val="22"/>
          <w:lang w:eastAsia="x-none"/>
        </w:rPr>
        <w:t xml:space="preserve">Alignment with RAN2 agreement – removing the case PEI </w:t>
      </w:r>
      <w:r w:rsidR="005A7B58">
        <w:rPr>
          <w:sz w:val="22"/>
          <w:szCs w:val="22"/>
          <w:lang w:eastAsia="x-none"/>
        </w:rPr>
        <w:t xml:space="preserve">is applied </w:t>
      </w:r>
      <w:r>
        <w:rPr>
          <w:sz w:val="22"/>
          <w:szCs w:val="22"/>
          <w:lang w:eastAsia="x-none"/>
        </w:rPr>
        <w:t xml:space="preserve">without </w:t>
      </w:r>
      <w:proofErr w:type="spellStart"/>
      <w:r w:rsidR="005A7B58" w:rsidRPr="00354765">
        <w:rPr>
          <w:i/>
          <w:iCs/>
          <w:sz w:val="22"/>
          <w:szCs w:val="22"/>
        </w:rPr>
        <w:t>subgroupsNumPerPO</w:t>
      </w:r>
      <w:proofErr w:type="spellEnd"/>
    </w:p>
    <w:p w14:paraId="1507AECC" w14:textId="7769C32D" w:rsidR="00742EB1" w:rsidRDefault="005A7B58" w:rsidP="00742EB1">
      <w:pPr>
        <w:pStyle w:val="ListParagraph"/>
        <w:numPr>
          <w:ilvl w:val="1"/>
          <w:numId w:val="39"/>
        </w:numPr>
        <w:rPr>
          <w:sz w:val="22"/>
          <w:szCs w:val="22"/>
          <w:lang w:eastAsia="x-none"/>
        </w:rPr>
      </w:pPr>
      <w:r>
        <w:rPr>
          <w:sz w:val="22"/>
          <w:szCs w:val="22"/>
          <w:lang w:eastAsia="x-none"/>
        </w:rPr>
        <w:t>Whether to clarify</w:t>
      </w:r>
      <w:r w:rsidR="00742EB1">
        <w:rPr>
          <w:sz w:val="22"/>
          <w:szCs w:val="22"/>
          <w:lang w:eastAsia="x-none"/>
        </w:rPr>
        <w:t xml:space="preserve"> </w:t>
      </w:r>
      <w:r>
        <w:rPr>
          <w:sz w:val="22"/>
          <w:szCs w:val="22"/>
          <w:lang w:eastAsia="x-none"/>
        </w:rPr>
        <w:t xml:space="preserve">joint </w:t>
      </w:r>
      <w:r w:rsidR="00742EB1">
        <w:rPr>
          <w:sz w:val="22"/>
          <w:szCs w:val="22"/>
          <w:lang w:eastAsia="x-none"/>
        </w:rPr>
        <w:t xml:space="preserve">PDCCH monitoring </w:t>
      </w:r>
      <w:r w:rsidR="00006B9C">
        <w:rPr>
          <w:sz w:val="22"/>
          <w:szCs w:val="22"/>
          <w:lang w:eastAsia="x-none"/>
        </w:rPr>
        <w:t>behaviour</w:t>
      </w:r>
      <w:r w:rsidR="00742EB1">
        <w:rPr>
          <w:sz w:val="22"/>
          <w:szCs w:val="22"/>
          <w:lang w:eastAsia="x-none"/>
        </w:rPr>
        <w:t xml:space="preserve"> when both SDT and PEI are applied</w:t>
      </w:r>
    </w:p>
    <w:p w14:paraId="5119A8CB" w14:textId="54D742D4" w:rsidR="00742EB1" w:rsidRDefault="00742EB1" w:rsidP="00742EB1">
      <w:pPr>
        <w:pStyle w:val="ListParagraph"/>
        <w:numPr>
          <w:ilvl w:val="0"/>
          <w:numId w:val="39"/>
        </w:numPr>
        <w:rPr>
          <w:sz w:val="22"/>
          <w:szCs w:val="22"/>
          <w:lang w:eastAsia="x-none"/>
        </w:rPr>
      </w:pPr>
      <w:r>
        <w:rPr>
          <w:sz w:val="22"/>
          <w:szCs w:val="22"/>
          <w:lang w:eastAsia="x-none"/>
        </w:rPr>
        <w:t>TRS information for idle/inactive UEs</w:t>
      </w:r>
    </w:p>
    <w:p w14:paraId="3FB85675" w14:textId="4C70783F" w:rsidR="00742EB1" w:rsidRPr="00742EB1" w:rsidRDefault="00742EB1" w:rsidP="00742EB1">
      <w:pPr>
        <w:pStyle w:val="ListParagraph"/>
        <w:numPr>
          <w:ilvl w:val="1"/>
          <w:numId w:val="39"/>
        </w:numPr>
        <w:rPr>
          <w:sz w:val="22"/>
          <w:szCs w:val="22"/>
          <w:lang w:eastAsia="x-none"/>
        </w:rPr>
      </w:pPr>
      <w:r>
        <w:rPr>
          <w:sz w:val="22"/>
          <w:szCs w:val="22"/>
          <w:lang w:eastAsia="x-none"/>
        </w:rPr>
        <w:t>TP for resolving reference start ambiguity for TRS availability indication</w:t>
      </w:r>
      <w:r>
        <w:rPr>
          <w:rFonts w:ascii="新細明體" w:eastAsia="新細明體" w:hAnsi="新細明體" w:cs="新細明體" w:hint="eastAsia"/>
          <w:sz w:val="22"/>
          <w:szCs w:val="22"/>
          <w:lang w:eastAsia="zh-TW"/>
        </w:rPr>
        <w:t xml:space="preserve"> </w:t>
      </w:r>
    </w:p>
    <w:p w14:paraId="6680BAAC" w14:textId="77777777" w:rsidR="00742EB1" w:rsidRDefault="00742EB1" w:rsidP="00840259">
      <w:pPr>
        <w:rPr>
          <w:sz w:val="22"/>
          <w:szCs w:val="22"/>
          <w:lang w:eastAsia="x-none"/>
        </w:rPr>
      </w:pPr>
    </w:p>
    <w:p w14:paraId="77EC7C9B" w14:textId="77777777" w:rsidR="00840259" w:rsidRPr="00840259" w:rsidRDefault="00840259" w:rsidP="00840259">
      <w:pPr>
        <w:rPr>
          <w:sz w:val="22"/>
          <w:szCs w:val="22"/>
          <w:lang w:eastAsia="x-none"/>
        </w:rPr>
      </w:pPr>
    </w:p>
    <w:p w14:paraId="4E821491" w14:textId="69945603" w:rsidR="008F578C" w:rsidRDefault="00A10AD1" w:rsidP="00B04E18">
      <w:pPr>
        <w:pStyle w:val="Heading1"/>
      </w:pPr>
      <w:r>
        <w:t>Maintenance</w:t>
      </w:r>
      <w:r w:rsidR="00947CD8">
        <w:t xml:space="preserve"> on </w:t>
      </w:r>
      <w:r>
        <w:t>Paging Early Indication</w:t>
      </w:r>
      <w:r w:rsidR="00921809">
        <w:t xml:space="preserve"> Design</w:t>
      </w:r>
    </w:p>
    <w:p w14:paraId="61CDAA7E" w14:textId="12D9898F" w:rsidR="00C77299" w:rsidRDefault="00742EB1" w:rsidP="00C77299">
      <w:pPr>
        <w:pStyle w:val="Heading2"/>
      </w:pPr>
      <w:r w:rsidRPr="00742EB1">
        <w:t>Alignment with RAN2 agreement</w:t>
      </w:r>
    </w:p>
    <w:p w14:paraId="17A5D4A4" w14:textId="134B0528" w:rsidR="00885815" w:rsidRDefault="00885815" w:rsidP="00921809">
      <w:pPr>
        <w:rPr>
          <w:sz w:val="22"/>
          <w:szCs w:val="22"/>
        </w:rPr>
      </w:pPr>
      <w:r>
        <w:rPr>
          <w:sz w:val="22"/>
          <w:szCs w:val="22"/>
        </w:rPr>
        <w:t>In RAN</w:t>
      </w:r>
      <w:r w:rsidR="00006B9C">
        <w:rPr>
          <w:sz w:val="22"/>
          <w:szCs w:val="22"/>
        </w:rPr>
        <w:t>2</w:t>
      </w:r>
      <w:r>
        <w:rPr>
          <w:sz w:val="22"/>
          <w:szCs w:val="22"/>
        </w:rPr>
        <w:t>#1</w:t>
      </w:r>
      <w:r w:rsidR="00006B9C">
        <w:rPr>
          <w:sz w:val="22"/>
          <w:szCs w:val="22"/>
        </w:rPr>
        <w:t>1</w:t>
      </w:r>
      <w:r>
        <w:rPr>
          <w:sz w:val="22"/>
          <w:szCs w:val="22"/>
        </w:rPr>
        <w:t xml:space="preserve">7-e meeting, </w:t>
      </w:r>
      <w:r w:rsidR="004A7292">
        <w:rPr>
          <w:sz w:val="22"/>
          <w:szCs w:val="22"/>
        </w:rPr>
        <w:t xml:space="preserve">the following on </w:t>
      </w:r>
      <w:r w:rsidR="008863AE">
        <w:rPr>
          <w:sz w:val="22"/>
          <w:szCs w:val="22"/>
        </w:rPr>
        <w:t>bundled</w:t>
      </w:r>
      <w:r w:rsidR="004A7292">
        <w:rPr>
          <w:sz w:val="22"/>
          <w:szCs w:val="22"/>
        </w:rPr>
        <w:t xml:space="preserve"> </w:t>
      </w:r>
      <w:r w:rsidR="008863AE">
        <w:rPr>
          <w:sz w:val="22"/>
          <w:szCs w:val="22"/>
        </w:rPr>
        <w:t>functionalities</w:t>
      </w:r>
      <w:r w:rsidR="004A7292">
        <w:rPr>
          <w:sz w:val="22"/>
          <w:szCs w:val="22"/>
        </w:rPr>
        <w:t xml:space="preserve"> of PEI and UE subgrouping are agreed </w:t>
      </w:r>
      <w:r w:rsidR="00E742B8">
        <w:rPr>
          <w:sz w:val="22"/>
          <w:szCs w:val="22"/>
        </w:rPr>
        <w:fldChar w:fldCharType="begin"/>
      </w:r>
      <w:r w:rsidR="00E742B8">
        <w:rPr>
          <w:sz w:val="22"/>
          <w:szCs w:val="22"/>
        </w:rPr>
        <w:instrText xml:space="preserve"> REF _Ref101550521 \n \h </w:instrText>
      </w:r>
      <w:r w:rsidR="00E742B8">
        <w:rPr>
          <w:sz w:val="22"/>
          <w:szCs w:val="22"/>
        </w:rPr>
      </w:r>
      <w:r w:rsidR="00E742B8">
        <w:rPr>
          <w:sz w:val="22"/>
          <w:szCs w:val="22"/>
        </w:rPr>
        <w:fldChar w:fldCharType="separate"/>
      </w:r>
      <w:r w:rsidR="00E742B8">
        <w:rPr>
          <w:sz w:val="22"/>
          <w:szCs w:val="22"/>
        </w:rPr>
        <w:t>[8]</w:t>
      </w:r>
      <w:r w:rsidR="00E742B8">
        <w:rPr>
          <w:sz w:val="22"/>
          <w:szCs w:val="22"/>
        </w:rPr>
        <w:fldChar w:fldCharType="end"/>
      </w:r>
      <w:r w:rsidR="00C77299">
        <w:rPr>
          <w:sz w:val="22"/>
          <w:szCs w:val="22"/>
        </w:rPr>
        <w:t>:</w:t>
      </w:r>
    </w:p>
    <w:tbl>
      <w:tblPr>
        <w:tblStyle w:val="TableGrid"/>
        <w:tblW w:w="0" w:type="auto"/>
        <w:tblLook w:val="04A0" w:firstRow="1" w:lastRow="0" w:firstColumn="1" w:lastColumn="0" w:noHBand="0" w:noVBand="1"/>
      </w:tblPr>
      <w:tblGrid>
        <w:gridCol w:w="10457"/>
      </w:tblGrid>
      <w:tr w:rsidR="00006B9C" w14:paraId="6F820695" w14:textId="77777777" w:rsidTr="00006B9C">
        <w:tc>
          <w:tcPr>
            <w:tcW w:w="10457" w:type="dxa"/>
          </w:tcPr>
          <w:p w14:paraId="6A43796A" w14:textId="77777777" w:rsidR="00006B9C" w:rsidRPr="00FE2329" w:rsidRDefault="00006B9C" w:rsidP="00006B9C">
            <w:pPr>
              <w:pStyle w:val="Agreement"/>
              <w:spacing w:before="0"/>
              <w:ind w:left="357" w:hanging="357"/>
            </w:pPr>
            <w:r>
              <w:t>PEI + UEID subgrouping is one capability</w:t>
            </w:r>
          </w:p>
          <w:p w14:paraId="3995B7F1" w14:textId="77777777" w:rsidR="00006B9C" w:rsidRDefault="00006B9C" w:rsidP="00006B9C">
            <w:pPr>
              <w:pStyle w:val="Agreement"/>
              <w:spacing w:before="0"/>
              <w:ind w:left="357" w:hanging="357"/>
            </w:pPr>
            <w:r>
              <w:t>A PEI-capable UE must support at least UEID-based subgrouping method.</w:t>
            </w:r>
          </w:p>
          <w:p w14:paraId="3FBE69A0" w14:textId="77777777" w:rsidR="00006B9C" w:rsidRDefault="00006B9C" w:rsidP="00006B9C">
            <w:pPr>
              <w:pStyle w:val="Agreement"/>
              <w:spacing w:before="0"/>
              <w:ind w:left="357" w:hanging="357"/>
            </w:pPr>
            <w:r w:rsidRPr="00643BB5">
              <w:t>RAN2 confirms that “PEI without subgrouping” can be implemented by configuring PEI plus UEID subgrouping with one subgroup.</w:t>
            </w:r>
          </w:p>
          <w:p w14:paraId="5D004C75" w14:textId="41B2639B" w:rsidR="00006B9C" w:rsidRPr="00006B9C" w:rsidRDefault="00006B9C" w:rsidP="00921809">
            <w:pPr>
              <w:pStyle w:val="Agreement"/>
              <w:spacing w:before="0"/>
              <w:ind w:left="357" w:hanging="357"/>
            </w:pPr>
            <w:r w:rsidRPr="00F77891">
              <w:t xml:space="preserve">“PEI without subgrouping” can be configured by </w:t>
            </w:r>
            <w:r>
              <w:t>only one method.</w:t>
            </w:r>
          </w:p>
        </w:tc>
      </w:tr>
    </w:tbl>
    <w:p w14:paraId="21443A88" w14:textId="6064B5C4" w:rsidR="00006B9C" w:rsidRDefault="00006B9C" w:rsidP="00921809">
      <w:pPr>
        <w:rPr>
          <w:sz w:val="22"/>
          <w:szCs w:val="22"/>
        </w:rPr>
      </w:pPr>
    </w:p>
    <w:p w14:paraId="129DFE8A" w14:textId="5CF7ED65" w:rsidR="00006B9C" w:rsidRDefault="00006B9C" w:rsidP="00921809">
      <w:pPr>
        <w:rPr>
          <w:sz w:val="22"/>
          <w:szCs w:val="22"/>
        </w:rPr>
      </w:pPr>
      <w:r>
        <w:rPr>
          <w:sz w:val="22"/>
          <w:szCs w:val="22"/>
        </w:rPr>
        <w:t xml:space="preserve">Accordingly, there is </w:t>
      </w:r>
      <w:r w:rsidR="00354765">
        <w:rPr>
          <w:sz w:val="22"/>
          <w:szCs w:val="22"/>
        </w:rPr>
        <w:t>no</w:t>
      </w:r>
      <w:r>
        <w:rPr>
          <w:sz w:val="22"/>
          <w:szCs w:val="22"/>
        </w:rPr>
        <w:t xml:space="preserve"> such case PEI is </w:t>
      </w:r>
      <w:r w:rsidR="008863AE">
        <w:rPr>
          <w:sz w:val="22"/>
          <w:szCs w:val="22"/>
        </w:rPr>
        <w:t>applied</w:t>
      </w:r>
      <w:r>
        <w:rPr>
          <w:sz w:val="22"/>
          <w:szCs w:val="22"/>
        </w:rPr>
        <w:t xml:space="preserve"> without UE subgroup</w:t>
      </w:r>
      <w:r w:rsidR="00E742B8">
        <w:rPr>
          <w:sz w:val="22"/>
          <w:szCs w:val="22"/>
        </w:rPr>
        <w:t xml:space="preserve"> number provided</w:t>
      </w:r>
      <w:r w:rsidR="00354765">
        <w:rPr>
          <w:sz w:val="22"/>
          <w:szCs w:val="22"/>
        </w:rPr>
        <w:t xml:space="preserve">, and the following TP is suggested for the alignment with </w:t>
      </w:r>
      <w:r w:rsidR="00E742B8">
        <w:rPr>
          <w:sz w:val="22"/>
          <w:szCs w:val="22"/>
        </w:rPr>
        <w:t xml:space="preserve">the </w:t>
      </w:r>
      <w:r w:rsidR="00354765">
        <w:rPr>
          <w:sz w:val="22"/>
          <w:szCs w:val="22"/>
        </w:rPr>
        <w:t>RAN2 agreements</w:t>
      </w:r>
      <w:r w:rsidR="00E742B8">
        <w:rPr>
          <w:sz w:val="22"/>
          <w:szCs w:val="22"/>
        </w:rPr>
        <w:t>.</w:t>
      </w:r>
    </w:p>
    <w:p w14:paraId="2BA01010" w14:textId="369507DC" w:rsidR="00354765" w:rsidRPr="00354765" w:rsidRDefault="00354765" w:rsidP="00921809">
      <w:pPr>
        <w:rPr>
          <w:sz w:val="22"/>
          <w:szCs w:val="22"/>
        </w:rPr>
      </w:pPr>
    </w:p>
    <w:p w14:paraId="0E5B58CB" w14:textId="7E5D715C" w:rsidR="00354765" w:rsidRDefault="00354765" w:rsidP="00354765">
      <w:pPr>
        <w:pStyle w:val="Caption"/>
        <w:rPr>
          <w:sz w:val="22"/>
          <w:szCs w:val="22"/>
        </w:rPr>
      </w:pPr>
      <w:bookmarkStart w:id="2" w:name="_Ref101556413"/>
      <w:r w:rsidRPr="00354765">
        <w:rPr>
          <w:sz w:val="22"/>
          <w:szCs w:val="22"/>
        </w:rPr>
        <w:t xml:space="preserve">Proposal </w:t>
      </w:r>
      <w:r w:rsidRPr="00354765">
        <w:rPr>
          <w:sz w:val="22"/>
          <w:szCs w:val="22"/>
        </w:rPr>
        <w:fldChar w:fldCharType="begin"/>
      </w:r>
      <w:r w:rsidRPr="00354765">
        <w:rPr>
          <w:sz w:val="22"/>
          <w:szCs w:val="22"/>
        </w:rPr>
        <w:instrText xml:space="preserve"> SEQ Proposal \* ARABIC </w:instrText>
      </w:r>
      <w:r w:rsidRPr="00354765">
        <w:rPr>
          <w:sz w:val="22"/>
          <w:szCs w:val="22"/>
        </w:rPr>
        <w:fldChar w:fldCharType="separate"/>
      </w:r>
      <w:r w:rsidR="00E742B8">
        <w:rPr>
          <w:noProof/>
          <w:sz w:val="22"/>
          <w:szCs w:val="22"/>
        </w:rPr>
        <w:t>1</w:t>
      </w:r>
      <w:r w:rsidRPr="00354765">
        <w:rPr>
          <w:sz w:val="22"/>
          <w:szCs w:val="22"/>
        </w:rPr>
        <w:fldChar w:fldCharType="end"/>
      </w:r>
      <w:r w:rsidRPr="00354765">
        <w:rPr>
          <w:sz w:val="22"/>
          <w:szCs w:val="22"/>
        </w:rPr>
        <w:t>: Adopt the following TP</w:t>
      </w:r>
      <w:r w:rsidR="00BE2016">
        <w:rPr>
          <w:sz w:val="22"/>
          <w:szCs w:val="22"/>
        </w:rPr>
        <w:t>s</w:t>
      </w:r>
      <w:r w:rsidRPr="00354765">
        <w:rPr>
          <w:sz w:val="22"/>
          <w:szCs w:val="22"/>
        </w:rPr>
        <w:t xml:space="preserve"> to</w:t>
      </w:r>
      <w:r w:rsidR="00BE2016">
        <w:rPr>
          <w:sz w:val="22"/>
          <w:szCs w:val="22"/>
        </w:rPr>
        <w:t xml:space="preserve"> TS 38.212 and</w:t>
      </w:r>
      <w:r w:rsidRPr="00354765">
        <w:rPr>
          <w:sz w:val="22"/>
          <w:szCs w:val="22"/>
        </w:rPr>
        <w:t xml:space="preserve"> </w:t>
      </w:r>
      <w:r>
        <w:rPr>
          <w:sz w:val="22"/>
          <w:szCs w:val="22"/>
        </w:rPr>
        <w:t xml:space="preserve">TS 38.213 for </w:t>
      </w:r>
      <w:r w:rsidRPr="00354765">
        <w:rPr>
          <w:sz w:val="22"/>
          <w:szCs w:val="22"/>
        </w:rPr>
        <w:t>remov</w:t>
      </w:r>
      <w:r>
        <w:rPr>
          <w:sz w:val="22"/>
          <w:szCs w:val="22"/>
        </w:rPr>
        <w:t>ing</w:t>
      </w:r>
      <w:r w:rsidRPr="00354765">
        <w:rPr>
          <w:sz w:val="22"/>
          <w:szCs w:val="22"/>
        </w:rPr>
        <w:t xml:space="preserve"> the case PEI is </w:t>
      </w:r>
      <w:r w:rsidR="008863AE">
        <w:rPr>
          <w:sz w:val="22"/>
          <w:szCs w:val="22"/>
        </w:rPr>
        <w:t>applied</w:t>
      </w:r>
      <w:r w:rsidRPr="00354765">
        <w:rPr>
          <w:sz w:val="22"/>
          <w:szCs w:val="22"/>
        </w:rPr>
        <w:t xml:space="preserve"> without </w:t>
      </w:r>
      <w:proofErr w:type="spellStart"/>
      <w:r w:rsidRPr="00354765">
        <w:rPr>
          <w:i/>
          <w:iCs/>
          <w:sz w:val="22"/>
          <w:szCs w:val="22"/>
        </w:rPr>
        <w:t>subgroupsNumPerPO</w:t>
      </w:r>
      <w:proofErr w:type="spellEnd"/>
      <w:r w:rsidR="00E742B8">
        <w:rPr>
          <w:sz w:val="22"/>
          <w:szCs w:val="22"/>
        </w:rPr>
        <w:t xml:space="preserve"> provided,</w:t>
      </w:r>
      <w:r>
        <w:rPr>
          <w:sz w:val="22"/>
          <w:szCs w:val="22"/>
        </w:rPr>
        <w:t xml:space="preserve"> as per the </w:t>
      </w:r>
      <w:r w:rsidR="008863AE">
        <w:rPr>
          <w:sz w:val="22"/>
          <w:szCs w:val="22"/>
        </w:rPr>
        <w:t xml:space="preserve">RAN2 </w:t>
      </w:r>
      <w:r>
        <w:rPr>
          <w:sz w:val="22"/>
          <w:szCs w:val="22"/>
        </w:rPr>
        <w:t>agreements in RAN2#117-e</w:t>
      </w:r>
      <w:r w:rsidR="00E742B8">
        <w:rPr>
          <w:sz w:val="22"/>
          <w:szCs w:val="22"/>
        </w:rPr>
        <w:t>.</w:t>
      </w:r>
      <w:bookmarkEnd w:id="2"/>
      <w:r>
        <w:rPr>
          <w:sz w:val="22"/>
          <w:szCs w:val="22"/>
        </w:rPr>
        <w:t xml:space="preserve">  </w:t>
      </w:r>
    </w:p>
    <w:p w14:paraId="067ADB17" w14:textId="77777777" w:rsidR="00F26084" w:rsidRPr="00F26084" w:rsidRDefault="00F26084" w:rsidP="00F26084"/>
    <w:tbl>
      <w:tblPr>
        <w:tblStyle w:val="TableGrid"/>
        <w:tblW w:w="0" w:type="auto"/>
        <w:tblLook w:val="04A0" w:firstRow="1" w:lastRow="0" w:firstColumn="1" w:lastColumn="0" w:noHBand="0" w:noVBand="1"/>
      </w:tblPr>
      <w:tblGrid>
        <w:gridCol w:w="10457"/>
      </w:tblGrid>
      <w:tr w:rsidR="00BE2016" w14:paraId="78D6B96C" w14:textId="77777777" w:rsidTr="00354765">
        <w:tc>
          <w:tcPr>
            <w:tcW w:w="10457" w:type="dxa"/>
          </w:tcPr>
          <w:p w14:paraId="3BD47526" w14:textId="77777777" w:rsidR="00BE2016" w:rsidRPr="00BE2016" w:rsidRDefault="00BE2016" w:rsidP="00BE2016">
            <w:pPr>
              <w:keepNext/>
              <w:keepLines/>
              <w:outlineLvl w:val="4"/>
              <w:rPr>
                <w:rFonts w:eastAsia="SimSun"/>
                <w:b/>
                <w:bCs/>
                <w:sz w:val="22"/>
                <w:szCs w:val="22"/>
                <w:lang w:eastAsia="zh-CN"/>
              </w:rPr>
            </w:pPr>
            <w:bookmarkStart w:id="3" w:name="_Toc99626913"/>
            <w:r w:rsidRPr="00BE2016">
              <w:rPr>
                <w:rFonts w:eastAsia="SimSun"/>
                <w:b/>
                <w:bCs/>
                <w:sz w:val="22"/>
                <w:szCs w:val="22"/>
                <w:lang w:eastAsia="zh-CN"/>
              </w:rPr>
              <w:t>Section 7.3.1.3.8 (Format 2_7</w:t>
            </w:r>
            <w:bookmarkEnd w:id="3"/>
            <w:r w:rsidRPr="00BE2016">
              <w:rPr>
                <w:rFonts w:eastAsia="SimSun"/>
                <w:b/>
                <w:bCs/>
                <w:sz w:val="22"/>
                <w:szCs w:val="22"/>
                <w:lang w:eastAsia="zh-CN"/>
              </w:rPr>
              <w:t>) of TS 38.212</w:t>
            </w:r>
          </w:p>
          <w:p w14:paraId="609F08BF" w14:textId="77777777" w:rsidR="00BE2016" w:rsidRPr="00354765" w:rsidRDefault="00BE2016" w:rsidP="00BE2016">
            <w:pPr>
              <w:jc w:val="center"/>
              <w:rPr>
                <w:rFonts w:eastAsia="SimSun"/>
                <w:color w:val="FF0000"/>
                <w:sz w:val="20"/>
                <w:szCs w:val="20"/>
                <w:lang w:eastAsia="en-US"/>
              </w:rPr>
            </w:pPr>
            <w:r w:rsidRPr="00354765">
              <w:rPr>
                <w:rFonts w:eastAsia="SimSun"/>
                <w:color w:val="FF0000"/>
                <w:sz w:val="20"/>
                <w:szCs w:val="20"/>
                <w:lang w:eastAsia="en-US"/>
              </w:rPr>
              <w:t>&lt;Unchanged text omitted&gt;</w:t>
            </w:r>
          </w:p>
          <w:p w14:paraId="501F6E56" w14:textId="77777777" w:rsidR="00BE2016" w:rsidRDefault="00BE2016" w:rsidP="00BE2016">
            <w:pPr>
              <w:rPr>
                <w:rFonts w:eastAsia="SimSun"/>
                <w:sz w:val="22"/>
                <w:szCs w:val="22"/>
                <w:lang w:eastAsia="zh-CN"/>
              </w:rPr>
            </w:pPr>
          </w:p>
          <w:p w14:paraId="60D8C91C" w14:textId="77777777" w:rsidR="00BE2016" w:rsidRPr="00BE2016" w:rsidRDefault="00BE2016" w:rsidP="00BE2016">
            <w:pPr>
              <w:rPr>
                <w:rFonts w:eastAsia="SimSun"/>
                <w:sz w:val="22"/>
                <w:szCs w:val="22"/>
                <w:lang w:eastAsia="zh-CN"/>
              </w:rPr>
            </w:pPr>
            <w:r w:rsidRPr="00BE2016">
              <w:rPr>
                <w:rFonts w:eastAsia="SimSun"/>
                <w:sz w:val="22"/>
                <w:szCs w:val="22"/>
                <w:lang w:eastAsia="zh-CN"/>
              </w:rPr>
              <w:t xml:space="preserve">DCI format 2_7 is used for notifying the paging early indication </w:t>
            </w:r>
            <w:r w:rsidRPr="00BE2016">
              <w:rPr>
                <w:rFonts w:eastAsia="Batang"/>
                <w:bCs/>
                <w:sz w:val="22"/>
                <w:szCs w:val="22"/>
                <w:lang w:eastAsia="zh-CN"/>
              </w:rPr>
              <w:t>and TRS availability indication for one or more UEs</w:t>
            </w:r>
            <w:r w:rsidRPr="00BE2016">
              <w:rPr>
                <w:rFonts w:eastAsia="SimSun"/>
                <w:sz w:val="22"/>
                <w:szCs w:val="22"/>
                <w:lang w:eastAsia="zh-CN"/>
              </w:rPr>
              <w:t xml:space="preserve">. The following information is transmitted by means of the DCI format 2_7 with CRC scrambled by </w:t>
            </w:r>
            <w:bookmarkStart w:id="4" w:name="OLE_LINK59"/>
            <w:r w:rsidRPr="00BE2016">
              <w:rPr>
                <w:rFonts w:eastAsia="SimSun"/>
                <w:sz w:val="22"/>
                <w:szCs w:val="22"/>
                <w:lang w:eastAsia="zh-CN"/>
              </w:rPr>
              <w:t>PEI-RNTI</w:t>
            </w:r>
            <w:bookmarkEnd w:id="4"/>
            <w:r w:rsidRPr="00BE2016">
              <w:rPr>
                <w:rFonts w:eastAsia="SimSun"/>
                <w:sz w:val="22"/>
                <w:szCs w:val="22"/>
                <w:lang w:eastAsia="zh-CN"/>
              </w:rPr>
              <w:t>:</w:t>
            </w:r>
          </w:p>
          <w:p w14:paraId="77A81847" w14:textId="77777777" w:rsidR="00BE2016" w:rsidRPr="00BE2016" w:rsidRDefault="00BE2016" w:rsidP="00BE2016">
            <w:pPr>
              <w:ind w:left="568" w:hanging="284"/>
              <w:rPr>
                <w:rFonts w:eastAsia="SimSun"/>
                <w:sz w:val="22"/>
                <w:szCs w:val="22"/>
                <w:lang w:eastAsia="en-US"/>
              </w:rPr>
            </w:pPr>
            <w:bookmarkStart w:id="5" w:name="OLE_LINK14"/>
            <w:r w:rsidRPr="00BE2016">
              <w:rPr>
                <w:rFonts w:eastAsia="SimSun"/>
                <w:sz w:val="22"/>
                <w:szCs w:val="22"/>
                <w:lang w:eastAsia="ko-KR"/>
              </w:rPr>
              <w:t>-</w:t>
            </w:r>
            <w:r w:rsidRPr="00BE2016">
              <w:rPr>
                <w:rFonts w:eastAsia="SimSun"/>
                <w:sz w:val="22"/>
                <w:szCs w:val="22"/>
                <w:lang w:eastAsia="ko-KR"/>
              </w:rPr>
              <w:tab/>
              <w:t>Paging indication field</w:t>
            </w:r>
            <w:r w:rsidRPr="00BE2016">
              <w:rPr>
                <w:rFonts w:eastAsia="SimSun"/>
                <w:sz w:val="22"/>
                <w:szCs w:val="22"/>
                <w:lang w:eastAsia="en-US"/>
              </w:rPr>
              <w:t xml:space="preserve"> – </w:t>
            </w:r>
            <m:oMath>
              <m:sSubSup>
                <m:sSubSupPr>
                  <m:ctrlPr>
                    <w:rPr>
                      <w:rFonts w:ascii="Cambria Math" w:eastAsia="SimSun" w:hAnsi="Cambria Math"/>
                      <w:sz w:val="22"/>
                      <w:szCs w:val="22"/>
                      <w:lang w:eastAsia="en-US"/>
                    </w:rPr>
                  </m:ctrlPr>
                </m:sSubSupPr>
                <m:e>
                  <m:r>
                    <w:rPr>
                      <w:rFonts w:ascii="Cambria Math" w:eastAsia="SimSun" w:hAnsi="Cambria Math"/>
                      <w:sz w:val="22"/>
                      <w:szCs w:val="22"/>
                      <w:lang w:eastAsia="en-US"/>
                    </w:rPr>
                    <m:t>N</m:t>
                  </m:r>
                </m:e>
                <m:sub>
                  <m:r>
                    <w:rPr>
                      <w:rFonts w:ascii="Cambria Math" w:eastAsia="SimSun" w:hAnsi="Cambria Math"/>
                      <w:sz w:val="22"/>
                      <w:szCs w:val="22"/>
                      <w:lang w:eastAsia="en-US"/>
                    </w:rPr>
                    <m:t>PO</m:t>
                  </m:r>
                </m:sub>
                <m:sup>
                  <m:r>
                    <w:rPr>
                      <w:rFonts w:ascii="Cambria Math" w:eastAsia="SimSun" w:hAnsi="Cambria Math"/>
                      <w:sz w:val="22"/>
                      <w:szCs w:val="22"/>
                      <w:lang w:eastAsia="en-US"/>
                    </w:rPr>
                    <m:t>PEI</m:t>
                  </m:r>
                </m:sup>
              </m:sSubSup>
              <m:sSubSup>
                <m:sSubSupPr>
                  <m:ctrlPr>
                    <w:rPr>
                      <w:rFonts w:ascii="Cambria Math" w:eastAsia="SimSun" w:hAnsi="Cambria Math"/>
                      <w:sz w:val="22"/>
                      <w:szCs w:val="22"/>
                      <w:lang w:eastAsia="en-US"/>
                    </w:rPr>
                  </m:ctrlPr>
                </m:sSubSupPr>
                <m:e>
                  <m:r>
                    <w:rPr>
                      <w:rFonts w:ascii="Cambria Math" w:eastAsia="SimSun" w:hAnsi="Cambria Math"/>
                      <w:sz w:val="22"/>
                      <w:szCs w:val="22"/>
                      <w:lang w:eastAsia="en-US"/>
                    </w:rPr>
                    <m:t>N</m:t>
                  </m:r>
                </m:e>
                <m:sub>
                  <m:r>
                    <w:rPr>
                      <w:rFonts w:ascii="Cambria Math" w:eastAsia="SimSun" w:hAnsi="Cambria Math"/>
                      <w:sz w:val="22"/>
                      <w:szCs w:val="22"/>
                      <w:lang w:eastAsia="en-US"/>
                    </w:rPr>
                    <m:t>SG</m:t>
                  </m:r>
                </m:sub>
                <m:sup>
                  <m:r>
                    <w:rPr>
                      <w:rFonts w:ascii="Cambria Math" w:eastAsia="SimSun" w:hAnsi="Cambria Math"/>
                      <w:sz w:val="22"/>
                      <w:szCs w:val="22"/>
                      <w:lang w:eastAsia="zh-CN"/>
                    </w:rPr>
                    <m:t>PO</m:t>
                  </m:r>
                </m:sup>
              </m:sSubSup>
            </m:oMath>
            <w:r w:rsidRPr="00BE2016">
              <w:rPr>
                <w:rFonts w:eastAsia="SimSun"/>
                <w:sz w:val="22"/>
                <w:szCs w:val="22"/>
                <w:lang w:eastAsia="en-US"/>
              </w:rPr>
              <w:t xml:space="preserve"> bit(s), </w:t>
            </w:r>
            <w:proofErr w:type="gramStart"/>
            <w:r w:rsidRPr="00BE2016">
              <w:rPr>
                <w:rFonts w:eastAsia="SimSun"/>
                <w:sz w:val="22"/>
                <w:szCs w:val="22"/>
                <w:lang w:eastAsia="en-US"/>
              </w:rPr>
              <w:t>where</w:t>
            </w:r>
            <w:proofErr w:type="gramEnd"/>
          </w:p>
          <w:p w14:paraId="06B84539" w14:textId="77777777" w:rsidR="00BE2016" w:rsidRPr="00BE2016" w:rsidRDefault="00BE2016" w:rsidP="00BE2016">
            <w:pPr>
              <w:ind w:left="851" w:hanging="284"/>
              <w:rPr>
                <w:rFonts w:eastAsia="SimSun"/>
                <w:i/>
                <w:sz w:val="22"/>
                <w:szCs w:val="22"/>
                <w:lang w:eastAsia="zh-CN"/>
              </w:rPr>
            </w:pPr>
            <w:r w:rsidRPr="00BE2016">
              <w:rPr>
                <w:rFonts w:eastAsia="SimSun"/>
                <w:sz w:val="22"/>
                <w:szCs w:val="22"/>
                <w:lang w:eastAsia="en-US"/>
              </w:rPr>
              <w:t>-</w:t>
            </w:r>
            <w:r w:rsidRPr="00BE2016">
              <w:rPr>
                <w:rFonts w:eastAsia="SimSun"/>
                <w:sz w:val="22"/>
                <w:szCs w:val="22"/>
                <w:lang w:eastAsia="en-US"/>
              </w:rPr>
              <w:tab/>
            </w:r>
            <m:oMath>
              <m:sSubSup>
                <m:sSubSupPr>
                  <m:ctrlPr>
                    <w:rPr>
                      <w:rFonts w:ascii="Cambria Math" w:eastAsia="SimSun" w:hAnsi="Cambria Math"/>
                      <w:sz w:val="22"/>
                      <w:szCs w:val="22"/>
                      <w:lang w:eastAsia="en-US"/>
                    </w:rPr>
                  </m:ctrlPr>
                </m:sSubSupPr>
                <m:e>
                  <m:r>
                    <w:rPr>
                      <w:rFonts w:ascii="Cambria Math" w:eastAsia="SimSun" w:hAnsi="Cambria Math"/>
                      <w:sz w:val="22"/>
                      <w:szCs w:val="22"/>
                      <w:lang w:eastAsia="en-US"/>
                    </w:rPr>
                    <m:t>N</m:t>
                  </m:r>
                </m:e>
                <m:sub>
                  <m:r>
                    <w:rPr>
                      <w:rFonts w:ascii="Cambria Math" w:eastAsia="SimSun" w:hAnsi="Cambria Math"/>
                      <w:sz w:val="22"/>
                      <w:szCs w:val="22"/>
                      <w:lang w:eastAsia="en-US"/>
                    </w:rPr>
                    <m:t>PO</m:t>
                  </m:r>
                </m:sub>
                <m:sup>
                  <m:r>
                    <w:rPr>
                      <w:rFonts w:ascii="Cambria Math" w:eastAsia="SimSun" w:hAnsi="Cambria Math"/>
                      <w:sz w:val="22"/>
                      <w:szCs w:val="22"/>
                      <w:lang w:eastAsia="en-US"/>
                    </w:rPr>
                    <m:t>PEI</m:t>
                  </m:r>
                </m:sup>
              </m:sSubSup>
            </m:oMath>
            <w:r w:rsidRPr="00BE2016">
              <w:rPr>
                <w:rFonts w:eastAsia="SimSun"/>
                <w:sz w:val="22"/>
                <w:szCs w:val="22"/>
                <w:lang w:eastAsia="zh-CN"/>
              </w:rPr>
              <w:t xml:space="preserve"> is the number of paging occasions configured by higher layer parameter </w:t>
            </w:r>
            <w:bookmarkStart w:id="6" w:name="OLE_LINK54"/>
            <w:proofErr w:type="spellStart"/>
            <w:r w:rsidRPr="00BE2016">
              <w:rPr>
                <w:rFonts w:eastAsia="SimSun"/>
                <w:i/>
                <w:sz w:val="22"/>
                <w:szCs w:val="22"/>
                <w:lang w:eastAsia="zh-CN"/>
              </w:rPr>
              <w:t>PONumPerPEI</w:t>
            </w:r>
            <w:proofErr w:type="spellEnd"/>
            <w:r w:rsidRPr="00BE2016">
              <w:rPr>
                <w:rFonts w:eastAsia="SimSun"/>
                <w:sz w:val="22"/>
                <w:szCs w:val="22"/>
                <w:lang w:eastAsia="zh-CN"/>
              </w:rPr>
              <w:t xml:space="preserve"> </w:t>
            </w:r>
            <w:bookmarkEnd w:id="6"/>
            <w:r w:rsidRPr="00BE2016">
              <w:rPr>
                <w:rFonts w:eastAsia="SimSun"/>
                <w:sz w:val="22"/>
                <w:szCs w:val="22"/>
                <w:lang w:eastAsia="zh-CN"/>
              </w:rPr>
              <w:t>as defined in Clause 10.4A in [5, TS 38.213</w:t>
            </w:r>
            <w:proofErr w:type="gramStart"/>
            <w:r w:rsidRPr="00BE2016">
              <w:rPr>
                <w:rFonts w:eastAsia="SimSun"/>
                <w:sz w:val="22"/>
                <w:szCs w:val="22"/>
                <w:lang w:eastAsia="zh-CN"/>
              </w:rPr>
              <w:t>];</w:t>
            </w:r>
            <w:proofErr w:type="gramEnd"/>
          </w:p>
          <w:p w14:paraId="66443EB2" w14:textId="77777777" w:rsidR="00BE2016" w:rsidRPr="00BE2016" w:rsidRDefault="00BE2016" w:rsidP="00BE2016">
            <w:pPr>
              <w:ind w:left="851" w:hanging="284"/>
              <w:rPr>
                <w:rFonts w:eastAsia="SimSun"/>
                <w:sz w:val="22"/>
                <w:szCs w:val="22"/>
                <w:lang w:eastAsia="en-US"/>
              </w:rPr>
            </w:pPr>
            <w:r w:rsidRPr="00BE2016">
              <w:rPr>
                <w:rFonts w:eastAsia="SimSun"/>
                <w:sz w:val="22"/>
                <w:szCs w:val="22"/>
                <w:lang w:eastAsia="en-US"/>
              </w:rPr>
              <w:t>-</w:t>
            </w:r>
            <w:r w:rsidRPr="00BE2016">
              <w:rPr>
                <w:rFonts w:eastAsia="SimSun"/>
                <w:sz w:val="22"/>
                <w:szCs w:val="22"/>
                <w:lang w:eastAsia="en-US"/>
              </w:rPr>
              <w:tab/>
            </w:r>
            <m:oMath>
              <m:sSubSup>
                <m:sSubSupPr>
                  <m:ctrlPr>
                    <w:rPr>
                      <w:rFonts w:ascii="Cambria Math" w:eastAsia="SimSun" w:hAnsi="Cambria Math"/>
                      <w:sz w:val="22"/>
                      <w:szCs w:val="22"/>
                      <w:lang w:eastAsia="en-US"/>
                    </w:rPr>
                  </m:ctrlPr>
                </m:sSubSupPr>
                <m:e>
                  <m:r>
                    <w:rPr>
                      <w:rFonts w:ascii="Cambria Math" w:eastAsia="SimSun" w:hAnsi="Cambria Math"/>
                      <w:sz w:val="22"/>
                      <w:szCs w:val="22"/>
                      <w:lang w:eastAsia="en-US"/>
                    </w:rPr>
                    <m:t>N</m:t>
                  </m:r>
                </m:e>
                <m:sub>
                  <m:r>
                    <w:rPr>
                      <w:rFonts w:ascii="Cambria Math" w:eastAsia="SimSun" w:hAnsi="Cambria Math"/>
                      <w:sz w:val="22"/>
                      <w:szCs w:val="22"/>
                      <w:lang w:eastAsia="en-US"/>
                    </w:rPr>
                    <m:t>SG</m:t>
                  </m:r>
                </m:sub>
                <m:sup>
                  <m:r>
                    <w:rPr>
                      <w:rFonts w:ascii="Cambria Math" w:eastAsia="SimSun" w:hAnsi="Cambria Math"/>
                      <w:sz w:val="22"/>
                      <w:szCs w:val="22"/>
                      <w:lang w:eastAsia="zh-CN"/>
                    </w:rPr>
                    <m:t>PO</m:t>
                  </m:r>
                </m:sup>
              </m:sSubSup>
            </m:oMath>
            <w:r w:rsidRPr="00BE2016">
              <w:rPr>
                <w:rFonts w:eastAsia="SimSun"/>
                <w:sz w:val="22"/>
                <w:szCs w:val="22"/>
                <w:lang w:eastAsia="zh-CN"/>
              </w:rPr>
              <w:t xml:space="preserve">is the number of sub-groups of a paging occasion configured by higher layer parameter </w:t>
            </w:r>
            <w:proofErr w:type="spellStart"/>
            <w:r w:rsidRPr="00BE2016">
              <w:rPr>
                <w:rFonts w:eastAsia="SimSun"/>
                <w:i/>
                <w:sz w:val="22"/>
                <w:szCs w:val="22"/>
                <w:lang w:eastAsia="zh-CN"/>
              </w:rPr>
              <w:t>subgroupsNumPerPO</w:t>
            </w:r>
            <w:proofErr w:type="spellEnd"/>
            <w:r w:rsidRPr="00BE2016">
              <w:rPr>
                <w:rFonts w:eastAsia="SimSun"/>
                <w:strike/>
                <w:color w:val="FF0000"/>
                <w:sz w:val="22"/>
                <w:szCs w:val="22"/>
                <w:lang w:eastAsia="zh-CN"/>
              </w:rPr>
              <w:t>,</w:t>
            </w:r>
            <w:r w:rsidRPr="00BE2016">
              <w:rPr>
                <w:rFonts w:eastAsia="SimSun"/>
                <w:strike/>
                <w:color w:val="FF0000"/>
                <w:sz w:val="22"/>
                <w:szCs w:val="22"/>
                <w:lang w:eastAsia="ko-KR"/>
              </w:rPr>
              <w:t xml:space="preserve"> if </w:t>
            </w:r>
            <w:proofErr w:type="spellStart"/>
            <w:r w:rsidRPr="00BE2016">
              <w:rPr>
                <w:rFonts w:eastAsia="SimSun"/>
                <w:i/>
                <w:strike/>
                <w:color w:val="FF0000"/>
                <w:sz w:val="22"/>
                <w:szCs w:val="22"/>
                <w:lang w:eastAsia="zh-CN"/>
              </w:rPr>
              <w:t>subgroupsNumPerPO</w:t>
            </w:r>
            <w:proofErr w:type="spellEnd"/>
            <w:r w:rsidRPr="00BE2016">
              <w:rPr>
                <w:rFonts w:eastAsia="SimSun"/>
                <w:strike/>
                <w:color w:val="FF0000"/>
                <w:sz w:val="22"/>
                <w:szCs w:val="22"/>
                <w:lang w:eastAsia="ko-KR"/>
              </w:rPr>
              <w:t xml:space="preserve"> is configured</w:t>
            </w:r>
            <w:r w:rsidRPr="00BE2016">
              <w:rPr>
                <w:rFonts w:eastAsia="SimSun"/>
                <w:strike/>
                <w:color w:val="FF0000"/>
                <w:sz w:val="22"/>
                <w:szCs w:val="22"/>
                <w:lang w:eastAsia="en-US"/>
              </w:rPr>
              <w:t>;</w:t>
            </w:r>
            <w:r w:rsidRPr="00BE2016">
              <w:rPr>
                <w:rFonts w:eastAsia="SimSun"/>
                <w:strike/>
                <w:color w:val="FF0000"/>
                <w:sz w:val="22"/>
                <w:szCs w:val="22"/>
                <w:lang w:eastAsia="ko-KR"/>
              </w:rPr>
              <w:t xml:space="preserve"> otherwise </w:t>
            </w:r>
            <m:oMath>
              <m:sSubSup>
                <m:sSubSupPr>
                  <m:ctrlPr>
                    <w:rPr>
                      <w:rFonts w:ascii="Cambria Math" w:eastAsia="SimSun" w:hAnsi="Cambria Math"/>
                      <w:strike/>
                      <w:color w:val="FF0000"/>
                      <w:sz w:val="22"/>
                      <w:szCs w:val="22"/>
                      <w:lang w:eastAsia="en-US"/>
                    </w:rPr>
                  </m:ctrlPr>
                </m:sSubSupPr>
                <m:e>
                  <m:r>
                    <w:rPr>
                      <w:rFonts w:ascii="Cambria Math" w:eastAsia="SimSun" w:hAnsi="Cambria Math"/>
                      <w:strike/>
                      <w:color w:val="FF0000"/>
                      <w:sz w:val="22"/>
                      <w:szCs w:val="22"/>
                      <w:lang w:eastAsia="en-US"/>
                    </w:rPr>
                    <m:t>N</m:t>
                  </m:r>
                </m:e>
                <m:sub>
                  <m:r>
                    <w:rPr>
                      <w:rFonts w:ascii="Cambria Math" w:eastAsia="SimSun" w:hAnsi="Cambria Math"/>
                      <w:strike/>
                      <w:color w:val="FF0000"/>
                      <w:sz w:val="22"/>
                      <w:szCs w:val="22"/>
                      <w:lang w:eastAsia="en-US"/>
                    </w:rPr>
                    <m:t>SG</m:t>
                  </m:r>
                </m:sub>
                <m:sup>
                  <m:r>
                    <w:rPr>
                      <w:rFonts w:ascii="Cambria Math" w:eastAsia="SimSun" w:hAnsi="Cambria Math"/>
                      <w:strike/>
                      <w:color w:val="FF0000"/>
                      <w:sz w:val="22"/>
                      <w:szCs w:val="22"/>
                      <w:lang w:eastAsia="zh-CN"/>
                    </w:rPr>
                    <m:t>PO</m:t>
                  </m:r>
                </m:sup>
              </m:sSubSup>
            </m:oMath>
            <w:r w:rsidRPr="00BE2016">
              <w:rPr>
                <w:rFonts w:eastAsia="SimSun"/>
                <w:strike/>
                <w:color w:val="FF0000"/>
                <w:sz w:val="22"/>
                <w:szCs w:val="22"/>
                <w:lang w:eastAsia="zh-CN"/>
              </w:rPr>
              <w:t xml:space="preserve"> is set to 1</w:t>
            </w:r>
            <w:r w:rsidRPr="00BE2016">
              <w:rPr>
                <w:rFonts w:eastAsia="SimSun"/>
                <w:sz w:val="22"/>
                <w:szCs w:val="22"/>
                <w:lang w:eastAsia="en-US"/>
              </w:rPr>
              <w:t>.</w:t>
            </w:r>
          </w:p>
          <w:p w14:paraId="63262C32" w14:textId="77777777" w:rsidR="00BE2016" w:rsidRPr="00BE2016" w:rsidRDefault="00BE2016" w:rsidP="00BE2016">
            <w:pPr>
              <w:ind w:left="851" w:hanging="284"/>
              <w:rPr>
                <w:rFonts w:eastAsia="SimSun"/>
                <w:sz w:val="22"/>
                <w:szCs w:val="22"/>
                <w:lang w:eastAsia="en-US"/>
              </w:rPr>
            </w:pPr>
            <w:r w:rsidRPr="00BE2016">
              <w:rPr>
                <w:rFonts w:eastAsia="SimSun"/>
                <w:sz w:val="22"/>
                <w:szCs w:val="22"/>
                <w:lang w:eastAsia="en-US"/>
              </w:rPr>
              <w:t>-</w:t>
            </w:r>
            <w:r w:rsidRPr="00BE2016">
              <w:rPr>
                <w:rFonts w:eastAsia="SimSun"/>
                <w:sz w:val="22"/>
                <w:szCs w:val="22"/>
                <w:lang w:eastAsia="en-US"/>
              </w:rPr>
              <w:tab/>
              <w:t xml:space="preserve">Each bit in the field indicates one UE subgroup of a paging occasion if </w:t>
            </w:r>
            <w:proofErr w:type="spellStart"/>
            <w:r w:rsidRPr="00BE2016">
              <w:rPr>
                <w:rFonts w:eastAsia="SimSun"/>
                <w:i/>
                <w:iCs/>
                <w:sz w:val="22"/>
                <w:szCs w:val="22"/>
                <w:lang w:eastAsia="en-US"/>
              </w:rPr>
              <w:t>subgroupsNumPerPO</w:t>
            </w:r>
            <w:proofErr w:type="spellEnd"/>
            <w:r w:rsidRPr="00BE2016">
              <w:rPr>
                <w:rFonts w:eastAsia="SimSun"/>
                <w:sz w:val="22"/>
                <w:szCs w:val="22"/>
                <w:lang w:eastAsia="en-US"/>
              </w:rPr>
              <w:t xml:space="preserve"> </w:t>
            </w:r>
            <w:r w:rsidRPr="00BE2016">
              <w:rPr>
                <w:rFonts w:eastAsia="SimSun"/>
                <w:color w:val="FF0000"/>
                <w:sz w:val="22"/>
                <w:szCs w:val="22"/>
                <w:lang w:eastAsia="en-US"/>
              </w:rPr>
              <w:t xml:space="preserve">&gt; 0 </w:t>
            </w:r>
            <w:r w:rsidRPr="00BE2016">
              <w:rPr>
                <w:rFonts w:eastAsia="SimSun"/>
                <w:sz w:val="22"/>
                <w:szCs w:val="22"/>
                <w:lang w:eastAsia="en-US"/>
              </w:rPr>
              <w:t xml:space="preserve">is configured; </w:t>
            </w:r>
            <w:proofErr w:type="gramStart"/>
            <w:r w:rsidRPr="00BE2016">
              <w:rPr>
                <w:rFonts w:eastAsia="SimSun"/>
                <w:sz w:val="22"/>
                <w:szCs w:val="22"/>
                <w:lang w:eastAsia="en-US"/>
              </w:rPr>
              <w:t>otherwise</w:t>
            </w:r>
            <w:proofErr w:type="gramEnd"/>
            <w:r w:rsidRPr="00BE2016">
              <w:rPr>
                <w:rFonts w:eastAsia="SimSun"/>
                <w:sz w:val="22"/>
                <w:szCs w:val="22"/>
                <w:lang w:eastAsia="en-US"/>
              </w:rPr>
              <w:t xml:space="preserve"> each bit in the field indicates the UE group of a paging occasion.</w:t>
            </w:r>
          </w:p>
          <w:bookmarkEnd w:id="5"/>
          <w:p w14:paraId="4A7A6BD4" w14:textId="77777777" w:rsidR="00BE2016" w:rsidRDefault="00BE2016" w:rsidP="00BE2016">
            <w:pPr>
              <w:jc w:val="center"/>
              <w:rPr>
                <w:rFonts w:eastAsia="SimSun"/>
                <w:color w:val="FF0000"/>
                <w:sz w:val="20"/>
                <w:szCs w:val="20"/>
                <w:lang w:eastAsia="en-US"/>
              </w:rPr>
            </w:pPr>
          </w:p>
          <w:p w14:paraId="47E6B5BC" w14:textId="558792E9" w:rsidR="00BE2016" w:rsidRPr="00BE2016" w:rsidRDefault="00BE2016" w:rsidP="00BE2016">
            <w:pPr>
              <w:rPr>
                <w:b/>
                <w:bCs/>
                <w:sz w:val="22"/>
                <w:szCs w:val="22"/>
              </w:rPr>
            </w:pPr>
            <w:r w:rsidRPr="00354765">
              <w:rPr>
                <w:rFonts w:eastAsia="SimSun"/>
                <w:color w:val="FF0000"/>
                <w:sz w:val="20"/>
                <w:szCs w:val="20"/>
                <w:lang w:eastAsia="en-US"/>
              </w:rPr>
              <w:t>&lt;Unchanged text omitted&gt;</w:t>
            </w:r>
          </w:p>
        </w:tc>
      </w:tr>
      <w:tr w:rsidR="00354765" w14:paraId="3540448F" w14:textId="77777777" w:rsidTr="00354765">
        <w:tc>
          <w:tcPr>
            <w:tcW w:w="10457" w:type="dxa"/>
          </w:tcPr>
          <w:p w14:paraId="75AD9762" w14:textId="1F957A3F" w:rsidR="00BE2016" w:rsidRPr="00BE2016" w:rsidRDefault="00BE2016" w:rsidP="00BE2016">
            <w:pPr>
              <w:rPr>
                <w:rFonts w:eastAsia="SimSun"/>
                <w:b/>
                <w:bCs/>
                <w:color w:val="FF0000"/>
                <w:sz w:val="20"/>
                <w:szCs w:val="20"/>
                <w:lang w:eastAsia="en-US"/>
              </w:rPr>
            </w:pPr>
            <w:r w:rsidRPr="00BE2016">
              <w:rPr>
                <w:b/>
                <w:bCs/>
                <w:sz w:val="22"/>
                <w:szCs w:val="22"/>
              </w:rPr>
              <w:t>Section 10.4A of TS 38.213</w:t>
            </w:r>
          </w:p>
          <w:p w14:paraId="1FB0E33F" w14:textId="1929DA6F" w:rsidR="00354765" w:rsidRPr="00354765" w:rsidRDefault="00354765" w:rsidP="00354765">
            <w:pPr>
              <w:jc w:val="center"/>
              <w:rPr>
                <w:rFonts w:eastAsia="SimSun"/>
                <w:color w:val="FF0000"/>
                <w:sz w:val="20"/>
                <w:szCs w:val="20"/>
                <w:lang w:eastAsia="en-US"/>
              </w:rPr>
            </w:pPr>
            <w:r w:rsidRPr="00354765">
              <w:rPr>
                <w:rFonts w:eastAsia="SimSun"/>
                <w:color w:val="FF0000"/>
                <w:sz w:val="20"/>
                <w:szCs w:val="20"/>
                <w:lang w:eastAsia="en-US"/>
              </w:rPr>
              <w:t>&lt;Unchanged text omitted&gt;</w:t>
            </w:r>
          </w:p>
          <w:p w14:paraId="228F41A3" w14:textId="77777777" w:rsidR="00354765" w:rsidRPr="00354765" w:rsidRDefault="00354765" w:rsidP="00354765">
            <w:pPr>
              <w:jc w:val="center"/>
              <w:rPr>
                <w:rFonts w:eastAsia="SimSun"/>
                <w:sz w:val="20"/>
                <w:szCs w:val="20"/>
                <w:lang w:eastAsia="en-US"/>
              </w:rPr>
            </w:pPr>
          </w:p>
          <w:p w14:paraId="7A24DCF8" w14:textId="32486E01" w:rsidR="00354765" w:rsidRPr="00354765" w:rsidRDefault="00354765" w:rsidP="00354765">
            <w:pPr>
              <w:rPr>
                <w:rFonts w:eastAsia="SimSun"/>
                <w:sz w:val="20"/>
                <w:szCs w:val="20"/>
                <w:lang w:val="en-US" w:eastAsia="en-US"/>
              </w:rPr>
            </w:pPr>
            <w:r w:rsidRPr="00354765">
              <w:rPr>
                <w:rFonts w:eastAsia="SimSun"/>
                <w:sz w:val="20"/>
                <w:szCs w:val="20"/>
                <w:lang w:val="en-US" w:eastAsia="en-US"/>
              </w:rPr>
              <w:t xml:space="preserve">A paging indication field of DCI format 2_7 includes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PO</m:t>
                  </m:r>
                </m:sub>
                <m:sup>
                  <m:r>
                    <m:rPr>
                      <m:sty m:val="p"/>
                    </m:rPr>
                    <w:rPr>
                      <w:rFonts w:ascii="Cambria Math" w:eastAsia="SimSun" w:hAnsi="Cambria Math"/>
                      <w:sz w:val="20"/>
                      <w:szCs w:val="20"/>
                      <w:lang w:val="en-US" w:eastAsia="en-US"/>
                    </w:rPr>
                    <m:t>PEI</m:t>
                  </m:r>
                </m:sup>
              </m:sSubSup>
            </m:oMath>
            <w:r w:rsidRPr="00354765">
              <w:rPr>
                <w:rFonts w:eastAsia="SimSun"/>
                <w:sz w:val="20"/>
                <w:szCs w:val="20"/>
                <w:lang w:val="en-US" w:eastAsia="en-US"/>
              </w:rPr>
              <w:t xml:space="preserve"> segments of </w:t>
            </w:r>
            <m:oMath>
              <m:r>
                <w:rPr>
                  <w:rFonts w:ascii="Cambria Math" w:eastAsia="SimSun" w:hAnsi="Cambria Math"/>
                  <w:sz w:val="20"/>
                  <w:szCs w:val="20"/>
                  <w:lang w:eastAsia="en-US"/>
                </w:rPr>
                <m:t>K</m:t>
              </m:r>
            </m:oMath>
            <w:r w:rsidRPr="00354765">
              <w:rPr>
                <w:rFonts w:eastAsia="SimSun"/>
                <w:sz w:val="20"/>
                <w:szCs w:val="20"/>
                <w:lang w:val="en-US" w:eastAsia="en-US"/>
              </w:rPr>
              <w:t xml:space="preserve"> bits, where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K=</m:t>
                  </m:r>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SG</m:t>
                  </m:r>
                </m:sub>
                <m:sup>
                  <m:r>
                    <m:rPr>
                      <m:sty m:val="p"/>
                    </m:rPr>
                    <w:rPr>
                      <w:rFonts w:ascii="Cambria Math" w:eastAsia="SimSun" w:hAnsi="Cambria Math"/>
                      <w:sz w:val="20"/>
                      <w:szCs w:val="20"/>
                      <w:lang w:val="en-US" w:eastAsia="en-US"/>
                    </w:rPr>
                    <m:t>PO</m:t>
                  </m:r>
                </m:sup>
              </m:sSubSup>
            </m:oMath>
            <w:r w:rsidRPr="00354765">
              <w:rPr>
                <w:rFonts w:eastAsia="SimSun"/>
                <w:strike/>
                <w:color w:val="FF0000"/>
                <w:sz w:val="20"/>
                <w:szCs w:val="20"/>
                <w:lang w:val="en-US" w:eastAsia="en-US"/>
              </w:rPr>
              <w:t xml:space="preserve"> if </w:t>
            </w:r>
            <m:oMath>
              <m:sSubSup>
                <m:sSubSupPr>
                  <m:ctrlPr>
                    <w:rPr>
                      <w:rFonts w:ascii="Cambria Math" w:eastAsia="SimSun" w:hAnsi="Cambria Math"/>
                      <w:i/>
                      <w:strike/>
                      <w:color w:val="FF0000"/>
                      <w:sz w:val="20"/>
                      <w:szCs w:val="20"/>
                      <w:lang w:eastAsia="en-US"/>
                    </w:rPr>
                  </m:ctrlPr>
                </m:sSubSupPr>
                <m:e>
                  <m:r>
                    <w:rPr>
                      <w:rFonts w:ascii="Cambria Math" w:eastAsia="SimSun" w:hAnsi="Cambria Math"/>
                      <w:strike/>
                      <w:color w:val="FF0000"/>
                      <w:sz w:val="20"/>
                      <w:szCs w:val="20"/>
                      <w:lang w:val="en-US" w:eastAsia="en-US"/>
                    </w:rPr>
                    <m:t>N</m:t>
                  </m:r>
                </m:e>
                <m:sub>
                  <m:r>
                    <m:rPr>
                      <m:sty m:val="p"/>
                    </m:rPr>
                    <w:rPr>
                      <w:rFonts w:ascii="Cambria Math" w:eastAsia="SimSun" w:hAnsi="Cambria Math"/>
                      <w:strike/>
                      <w:color w:val="FF0000"/>
                      <w:sz w:val="20"/>
                      <w:szCs w:val="20"/>
                      <w:lang w:val="en-US" w:eastAsia="en-US"/>
                    </w:rPr>
                    <m:t>SG</m:t>
                  </m:r>
                </m:sub>
                <m:sup>
                  <m:r>
                    <m:rPr>
                      <m:sty m:val="p"/>
                    </m:rPr>
                    <w:rPr>
                      <w:rFonts w:ascii="Cambria Math" w:eastAsia="SimSun" w:hAnsi="Cambria Math"/>
                      <w:strike/>
                      <w:color w:val="FF0000"/>
                      <w:sz w:val="20"/>
                      <w:szCs w:val="20"/>
                      <w:lang w:val="en-US" w:eastAsia="en-US"/>
                    </w:rPr>
                    <m:t>PO</m:t>
                  </m:r>
                </m:sup>
              </m:sSubSup>
              <m:r>
                <w:rPr>
                  <w:rFonts w:ascii="Cambria Math" w:eastAsia="SimSun" w:hAnsi="Cambria Math"/>
                  <w:strike/>
                  <w:color w:val="FF0000"/>
                  <w:sz w:val="20"/>
                  <w:szCs w:val="20"/>
                  <w:lang w:val="en-US" w:eastAsia="en-US"/>
                </w:rPr>
                <m:t>&gt;0</m:t>
              </m:r>
            </m:oMath>
            <w:r w:rsidRPr="00354765">
              <w:rPr>
                <w:rFonts w:eastAsia="Microsoft YaHei UI"/>
                <w:strike/>
                <w:color w:val="FF0000"/>
                <w:sz w:val="20"/>
                <w:szCs w:val="20"/>
                <w:lang w:val="en-US" w:eastAsia="zh-CN"/>
              </w:rPr>
              <w:t xml:space="preserve"> </w:t>
            </w:r>
            <w:r w:rsidRPr="00354765">
              <w:rPr>
                <w:rFonts w:eastAsia="SimSun"/>
                <w:strike/>
                <w:color w:val="FF0000"/>
                <w:sz w:val="20"/>
                <w:szCs w:val="20"/>
                <w:lang w:val="en-US" w:eastAsia="en-US"/>
              </w:rPr>
              <w:t xml:space="preserve">and </w:t>
            </w:r>
            <m:oMath>
              <m:r>
                <w:rPr>
                  <w:rFonts w:ascii="Cambria Math" w:eastAsia="SimSun" w:hAnsi="Cambria Math"/>
                  <w:strike/>
                  <w:color w:val="FF0000"/>
                  <w:sz w:val="20"/>
                  <w:szCs w:val="20"/>
                  <w:lang w:val="en-US" w:eastAsia="en-US"/>
                </w:rPr>
                <m:t>K=1</m:t>
              </m:r>
            </m:oMath>
            <w:r w:rsidRPr="00354765">
              <w:rPr>
                <w:rFonts w:eastAsia="SimSun"/>
                <w:strike/>
                <w:color w:val="FF0000"/>
                <w:sz w:val="20"/>
                <w:szCs w:val="20"/>
                <w:lang w:val="en-US" w:eastAsia="en-US"/>
              </w:rPr>
              <w:t xml:space="preserve"> if </w:t>
            </w:r>
            <m:oMath>
              <m:sSubSup>
                <m:sSubSupPr>
                  <m:ctrlPr>
                    <w:rPr>
                      <w:rFonts w:ascii="Cambria Math" w:eastAsia="SimSun" w:hAnsi="Cambria Math"/>
                      <w:i/>
                      <w:strike/>
                      <w:color w:val="FF0000"/>
                      <w:sz w:val="20"/>
                      <w:szCs w:val="20"/>
                      <w:lang w:eastAsia="en-US"/>
                    </w:rPr>
                  </m:ctrlPr>
                </m:sSubSupPr>
                <m:e>
                  <m:r>
                    <w:rPr>
                      <w:rFonts w:ascii="Cambria Math" w:eastAsia="SimSun" w:hAnsi="Cambria Math"/>
                      <w:strike/>
                      <w:color w:val="FF0000"/>
                      <w:sz w:val="20"/>
                      <w:szCs w:val="20"/>
                      <w:lang w:val="en-US" w:eastAsia="en-US"/>
                    </w:rPr>
                    <m:t>N</m:t>
                  </m:r>
                </m:e>
                <m:sub>
                  <m:r>
                    <m:rPr>
                      <m:sty m:val="p"/>
                    </m:rPr>
                    <w:rPr>
                      <w:rFonts w:ascii="Cambria Math" w:eastAsia="SimSun" w:hAnsi="Cambria Math"/>
                      <w:strike/>
                      <w:color w:val="FF0000"/>
                      <w:sz w:val="20"/>
                      <w:szCs w:val="20"/>
                      <w:lang w:val="en-US" w:eastAsia="en-US"/>
                    </w:rPr>
                    <m:t>SG</m:t>
                  </m:r>
                </m:sub>
                <m:sup>
                  <m:r>
                    <m:rPr>
                      <m:sty m:val="p"/>
                    </m:rPr>
                    <w:rPr>
                      <w:rFonts w:ascii="Cambria Math" w:eastAsia="SimSun" w:hAnsi="Cambria Math"/>
                      <w:strike/>
                      <w:color w:val="FF0000"/>
                      <w:sz w:val="20"/>
                      <w:szCs w:val="20"/>
                      <w:lang w:val="en-US" w:eastAsia="en-US"/>
                    </w:rPr>
                    <m:t>PO</m:t>
                  </m:r>
                </m:sup>
              </m:sSubSup>
            </m:oMath>
            <w:r w:rsidRPr="00354765">
              <w:rPr>
                <w:rFonts w:eastAsia="SimSun"/>
                <w:strike/>
                <w:color w:val="FF0000"/>
                <w:sz w:val="20"/>
                <w:szCs w:val="20"/>
                <w:lang w:val="en-US" w:eastAsia="en-US"/>
              </w:rPr>
              <w:t xml:space="preserve"> is not provided</w:t>
            </w:r>
            <w:r w:rsidRPr="00354765">
              <w:rPr>
                <w:rFonts w:eastAsia="SimSun"/>
                <w:sz w:val="20"/>
                <w:szCs w:val="20"/>
                <w:lang w:val="en-US" w:eastAsia="en-US"/>
              </w:rPr>
              <w:t xml:space="preserve">. For a subgroup index </w:t>
            </w:r>
            <m:oMath>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oMath>
            <w:r w:rsidRPr="00354765">
              <w:rPr>
                <w:rFonts w:eastAsia="SimSun"/>
                <w:sz w:val="20"/>
                <w:szCs w:val="20"/>
                <w:lang w:val="en-US" w:eastAsia="en-US"/>
              </w:rPr>
              <w:t xml:space="preserve">, </w:t>
            </w:r>
            <m:oMath>
              <m:r>
                <w:rPr>
                  <w:rFonts w:ascii="Cambria Math" w:eastAsia="SimSun" w:hAnsi="Cambria Math"/>
                  <w:sz w:val="20"/>
                  <w:szCs w:val="20"/>
                  <w:lang w:val="en-US" w:eastAsia="en-US"/>
                </w:rPr>
                <m:t>0≤</m:t>
              </m:r>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r>
                <w:rPr>
                  <w:rFonts w:ascii="Cambria Math" w:eastAsia="SimSun" w:hAnsi="Cambria Math"/>
                  <w:sz w:val="20"/>
                  <w:szCs w:val="20"/>
                  <w:lang w:val="en-US" w:eastAsia="en-US"/>
                </w:rPr>
                <m:t>&lt;K</m:t>
              </m:r>
            </m:oMath>
            <w:r w:rsidRPr="00354765">
              <w:rPr>
                <w:rFonts w:eastAsia="SimSun"/>
                <w:sz w:val="20"/>
                <w:szCs w:val="20"/>
                <w:lang w:val="en-US" w:eastAsia="en-US"/>
              </w:rPr>
              <w:t xml:space="preserve">, a UE determines a value for the </w:t>
            </w:r>
            <m:oMath>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PO</m:t>
                      </m:r>
                    </m:sub>
                  </m:sSub>
                  <m:r>
                    <w:rPr>
                      <w:rFonts w:ascii="Cambria Math" w:eastAsia="SimSun" w:hAnsi="Cambria Math"/>
                      <w:sz w:val="20"/>
                      <w:szCs w:val="20"/>
                      <w:lang w:val="en-AU" w:eastAsia="en-US"/>
                    </w:rPr>
                    <m:t>⋅K</m:t>
                  </m:r>
                  <m:r>
                    <w:rPr>
                      <w:rFonts w:ascii="Cambria Math" w:eastAsia="SimSun" w:hAnsi="Cambria Math"/>
                      <w:sz w:val="20"/>
                      <w:szCs w:val="20"/>
                      <w:lang w:val="en-US"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e>
              </m:d>
            </m:oMath>
            <w:r w:rsidRPr="00354765">
              <w:rPr>
                <w:rFonts w:eastAsia="SimSun"/>
                <w:sz w:val="20"/>
                <w:szCs w:val="20"/>
                <w:lang w:val="en-US" w:eastAsia="en-US"/>
              </w:rPr>
              <w:t xml:space="preserve"> bit in the paging </w:t>
            </w:r>
            <w:r w:rsidRPr="00354765">
              <w:rPr>
                <w:rFonts w:eastAsia="SimSun"/>
                <w:sz w:val="20"/>
                <w:szCs w:val="20"/>
                <w:lang w:val="en-US" w:eastAsia="en-US"/>
              </w:rPr>
              <w:lastRenderedPageBreak/>
              <w:t xml:space="preserve">indication field, where </w:t>
            </w:r>
            <m:oMath>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PO</m:t>
                  </m:r>
                </m:sub>
              </m:sSub>
              <m:r>
                <w:rPr>
                  <w:rFonts w:ascii="Cambria Math" w:eastAsia="SimSun" w:hAnsi="Cambria Math"/>
                  <w:sz w:val="20"/>
                  <w:szCs w:val="20"/>
                  <w:lang w:val="en-US" w:eastAsia="en-US"/>
                </w:rPr>
                <m:t>=</m:t>
              </m:r>
              <m:d>
                <m:dPr>
                  <m:ctrlPr>
                    <w:rPr>
                      <w:rFonts w:ascii="Cambria Math" w:eastAsia="SimSun" w:hAnsi="Cambria Math"/>
                      <w:i/>
                      <w:sz w:val="20"/>
                      <w:szCs w:val="20"/>
                      <w:lang w:eastAsia="en-US"/>
                    </w:rPr>
                  </m:ctrlPr>
                </m:dPr>
                <m:e>
                  <m:d>
                    <m:dPr>
                      <m:ctrlPr>
                        <w:rPr>
                          <w:rFonts w:ascii="Cambria Math" w:eastAsia="SimSun" w:hAnsi="Cambria Math"/>
                          <w:i/>
                          <w:sz w:val="20"/>
                          <w:szCs w:val="20"/>
                          <w:lang w:eastAsia="en-US"/>
                        </w:rPr>
                      </m:ctrlPr>
                    </m:dPr>
                    <m:e>
                      <m:r>
                        <m:rPr>
                          <m:sty m:val="p"/>
                        </m:rPr>
                        <w:rPr>
                          <w:rFonts w:ascii="Cambria Math" w:eastAsia="SimSun" w:hAnsi="Cambria Math"/>
                          <w:sz w:val="20"/>
                          <w:szCs w:val="20"/>
                          <w:lang w:val="en-US" w:eastAsia="en-US"/>
                        </w:rPr>
                        <m:t>UE_IDmod</m:t>
                      </m:r>
                      <m:r>
                        <w:rPr>
                          <w:rFonts w:ascii="Cambria Math" w:eastAsia="SimSun" w:hAnsi="Cambria Math"/>
                          <w:sz w:val="20"/>
                          <w:szCs w:val="20"/>
                          <w:lang w:val="en-US" w:eastAsia="en-US"/>
                        </w:rPr>
                        <m:t>N</m:t>
                      </m:r>
                    </m:e>
                  </m:d>
                  <m:r>
                    <w:rPr>
                      <w:rFonts w:ascii="Cambria Math" w:eastAsia="SimSun" w:hAnsi="Cambria Math"/>
                      <w:sz w:val="20"/>
                      <w:szCs w:val="20"/>
                      <w:lang w:val="en-AU"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N</m:t>
                      </m:r>
                    </m:e>
                    <m:sub>
                      <m:r>
                        <w:rPr>
                          <w:rFonts w:ascii="Cambria Math" w:eastAsia="SimSun" w:hAnsi="Cambria Math"/>
                          <w:sz w:val="20"/>
                          <w:szCs w:val="20"/>
                          <w:lang w:val="en-US" w:eastAsia="en-US"/>
                        </w:rPr>
                        <m:t>S</m:t>
                      </m:r>
                    </m:sub>
                  </m:sSub>
                  <m:r>
                    <w:rPr>
                      <w:rFonts w:ascii="Cambria Math" w:eastAsia="SimSun" w:hAnsi="Cambria Math"/>
                      <w:sz w:val="20"/>
                      <w:szCs w:val="20"/>
                      <w:lang w:val="en-US"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m:t>
                      </m:r>
                    </m:sub>
                  </m:sSub>
                </m:e>
              </m:d>
              <m:r>
                <w:rPr>
                  <w:rFonts w:ascii="Cambria Math" w:eastAsia="SimSun" w:hAnsi="Cambria Math"/>
                  <w:sz w:val="20"/>
                  <w:szCs w:val="20"/>
                  <w:lang w:val="en-US" w:eastAsia="en-US"/>
                </w:rPr>
                <m:t>mod</m:t>
              </m:r>
              <m:sSubSup>
                <m:sSubSupPr>
                  <m:ctrlPr>
                    <w:rPr>
                      <w:rFonts w:ascii="Cambria Math" w:eastAsia="SimSun" w:hAnsi="Cambria Math"/>
                      <w:i/>
                      <w:sz w:val="20"/>
                      <w:szCs w:val="20"/>
                      <w:lang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PO</m:t>
                  </m:r>
                </m:sub>
                <m:sup>
                  <m:r>
                    <m:rPr>
                      <m:sty m:val="p"/>
                    </m:rPr>
                    <w:rPr>
                      <w:rFonts w:ascii="Cambria Math" w:eastAsia="SimSun" w:hAnsi="Cambria Math"/>
                      <w:sz w:val="20"/>
                      <w:szCs w:val="20"/>
                      <w:lang w:val="en-US" w:eastAsia="en-US"/>
                    </w:rPr>
                    <m:t>PEI</m:t>
                  </m:r>
                </m:sup>
              </m:sSubSup>
            </m:oMath>
            <w:r w:rsidRPr="00354765">
              <w:rPr>
                <w:rFonts w:eastAsia="SimSun"/>
                <w:sz w:val="20"/>
                <w:szCs w:val="20"/>
                <w:lang w:val="en-US" w:eastAsia="en-US"/>
              </w:rPr>
              <w:t xml:space="preserve"> is a paging occasion index, and </w:t>
            </w:r>
            <m:oMath>
              <m:r>
                <m:rPr>
                  <m:sty m:val="p"/>
                </m:rPr>
                <w:rPr>
                  <w:rFonts w:ascii="Cambria Math" w:eastAsia="SimSun" w:hAnsi="Cambria Math"/>
                  <w:sz w:val="20"/>
                  <w:szCs w:val="20"/>
                  <w:lang w:val="en-US" w:eastAsia="en-US"/>
                </w:rPr>
                <m:t>UE_ID</m:t>
              </m:r>
            </m:oMath>
            <w:r w:rsidRPr="00354765">
              <w:rPr>
                <w:rFonts w:eastAsia="SimSun"/>
                <w:sz w:val="20"/>
                <w:szCs w:val="20"/>
                <w:lang w:val="en-US" w:eastAsia="en-US"/>
              </w:rPr>
              <w:t xml:space="preserve">, </w:t>
            </w:r>
            <m:oMath>
              <m:r>
                <w:rPr>
                  <w:rFonts w:ascii="Cambria Math" w:eastAsia="SimSun" w:hAnsi="Cambria Math"/>
                  <w:sz w:val="20"/>
                  <w:szCs w:val="20"/>
                  <w:lang w:val="en-US" w:eastAsia="en-US"/>
                </w:rPr>
                <m:t>N</m:t>
              </m:r>
            </m:oMath>
            <w:r w:rsidRPr="00354765">
              <w:rPr>
                <w:rFonts w:eastAsia="SimSun"/>
                <w:sz w:val="20"/>
                <w:szCs w:val="20"/>
                <w:lang w:val="en-US" w:eastAsia="en-US"/>
              </w:rPr>
              <w:t xml:space="preserve">, </w:t>
            </w:r>
            <m:oMath>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N</m:t>
                  </m:r>
                </m:e>
                <m:sub>
                  <m:r>
                    <w:rPr>
                      <w:rFonts w:ascii="Cambria Math" w:eastAsia="SimSun" w:hAnsi="Cambria Math"/>
                      <w:sz w:val="20"/>
                      <w:szCs w:val="20"/>
                      <w:lang w:val="en-US" w:eastAsia="en-US"/>
                    </w:rPr>
                    <m:t>S</m:t>
                  </m:r>
                </m:sub>
              </m:sSub>
            </m:oMath>
            <w:r w:rsidRPr="00354765">
              <w:rPr>
                <w:rFonts w:eastAsia="SimSun"/>
                <w:sz w:val="20"/>
                <w:szCs w:val="20"/>
                <w:lang w:val="en-US" w:eastAsia="en-US"/>
              </w:rPr>
              <w:t xml:space="preserve">, </w:t>
            </w:r>
            <m:oMath>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oMath>
            <w:r w:rsidRPr="00354765">
              <w:rPr>
                <w:rFonts w:eastAsia="SimSun"/>
                <w:sz w:val="20"/>
                <w:szCs w:val="20"/>
                <w:lang w:val="en-US" w:eastAsia="en-US"/>
              </w:rPr>
              <w:t xml:space="preserve">, and </w:t>
            </w:r>
            <m:oMath>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m:t>
                  </m:r>
                </m:sub>
              </m:sSub>
            </m:oMath>
            <w:r w:rsidRPr="00354765">
              <w:rPr>
                <w:rFonts w:eastAsia="SimSun"/>
                <w:sz w:val="20"/>
                <w:szCs w:val="20"/>
                <w:lang w:val="en-US" w:eastAsia="en-US"/>
              </w:rPr>
              <w:t xml:space="preserve"> are defined in [17, TS 38.304]. When the value is '1', the UE monitors a paging occasion determined according to [17, TS 38.304]; otherwise, the UE is not required to monitor the paging occasion.</w:t>
            </w:r>
          </w:p>
          <w:p w14:paraId="6AFC9664" w14:textId="77777777" w:rsidR="00354765" w:rsidRPr="00354765" w:rsidRDefault="00354765" w:rsidP="00354765">
            <w:pPr>
              <w:rPr>
                <w:rFonts w:eastAsia="SimSun"/>
                <w:sz w:val="20"/>
                <w:szCs w:val="20"/>
                <w:lang w:val="en-US" w:eastAsia="en-US"/>
              </w:rPr>
            </w:pPr>
          </w:p>
          <w:p w14:paraId="3E935568" w14:textId="255993CF" w:rsidR="00354765" w:rsidRPr="00354765" w:rsidRDefault="00354765" w:rsidP="00354765">
            <w:pPr>
              <w:jc w:val="center"/>
              <w:rPr>
                <w:sz w:val="22"/>
                <w:szCs w:val="22"/>
                <w:lang w:val="en-US"/>
              </w:rPr>
            </w:pPr>
            <w:r w:rsidRPr="00354765">
              <w:rPr>
                <w:rFonts w:eastAsia="SimSun"/>
                <w:color w:val="FF0000"/>
                <w:sz w:val="20"/>
                <w:szCs w:val="20"/>
                <w:lang w:val="en-US" w:eastAsia="en-US"/>
              </w:rPr>
              <w:t>&lt;Unchanged text omitted&gt;</w:t>
            </w:r>
          </w:p>
        </w:tc>
      </w:tr>
    </w:tbl>
    <w:p w14:paraId="5E24A6FA" w14:textId="3F26B1B1" w:rsidR="00BE2016" w:rsidRDefault="00BE2016" w:rsidP="00921809">
      <w:pPr>
        <w:rPr>
          <w:sz w:val="22"/>
          <w:szCs w:val="22"/>
        </w:rPr>
      </w:pPr>
    </w:p>
    <w:p w14:paraId="4A7BAA38" w14:textId="77777777" w:rsidR="00BE2016" w:rsidRDefault="00BE2016" w:rsidP="00921809">
      <w:pPr>
        <w:rPr>
          <w:sz w:val="22"/>
          <w:szCs w:val="22"/>
        </w:rPr>
      </w:pPr>
    </w:p>
    <w:p w14:paraId="5BB7C295" w14:textId="2331F4F6" w:rsidR="000B32C7" w:rsidRDefault="005A7B58" w:rsidP="000B32C7">
      <w:pPr>
        <w:pStyle w:val="Heading2"/>
      </w:pPr>
      <w:r>
        <w:t>Whether to clarify</w:t>
      </w:r>
      <w:r w:rsidR="00006B9C" w:rsidRPr="00006B9C">
        <w:t xml:space="preserve"> </w:t>
      </w:r>
      <w:r>
        <w:t xml:space="preserve">joint </w:t>
      </w:r>
      <w:r w:rsidR="00006B9C" w:rsidRPr="00006B9C">
        <w:t>PDCCH monitoring behaviour when both SDT and PEI are applied</w:t>
      </w:r>
    </w:p>
    <w:p w14:paraId="3ED46ABF" w14:textId="1F895F22" w:rsidR="005A7B58" w:rsidRDefault="005A7B58" w:rsidP="00921809">
      <w:pPr>
        <w:rPr>
          <w:rFonts w:eastAsia="DengXian"/>
          <w:sz w:val="22"/>
          <w:szCs w:val="22"/>
          <w:lang w:eastAsia="zh-CN"/>
        </w:rPr>
      </w:pPr>
      <w:r>
        <w:rPr>
          <w:sz w:val="22"/>
          <w:szCs w:val="22"/>
        </w:rPr>
        <w:t xml:space="preserve">In RAN1#108-e meeting, there is discussion on whether/how to include TP for clarifying UE monitoring behaviour when both SDT and PEI are applied. The necessity depends on whether the same CSS is utilized for the PDCCH of STD and PEI. In </w:t>
      </w:r>
      <w:r>
        <w:rPr>
          <w:sz w:val="22"/>
          <w:szCs w:val="22"/>
        </w:rPr>
        <w:fldChar w:fldCharType="begin"/>
      </w:r>
      <w:r>
        <w:rPr>
          <w:sz w:val="22"/>
          <w:szCs w:val="22"/>
        </w:rPr>
        <w:instrText xml:space="preserve"> REF _Ref101553486 \n \h </w:instrText>
      </w:r>
      <w:r>
        <w:rPr>
          <w:sz w:val="22"/>
          <w:szCs w:val="22"/>
        </w:rPr>
      </w:r>
      <w:r>
        <w:rPr>
          <w:sz w:val="22"/>
          <w:szCs w:val="22"/>
        </w:rPr>
        <w:fldChar w:fldCharType="separate"/>
      </w:r>
      <w:r>
        <w:rPr>
          <w:sz w:val="22"/>
          <w:szCs w:val="22"/>
        </w:rPr>
        <w:t>[10]</w:t>
      </w:r>
      <w:r>
        <w:rPr>
          <w:sz w:val="22"/>
          <w:szCs w:val="22"/>
        </w:rPr>
        <w:fldChar w:fldCharType="end"/>
      </w:r>
      <w:r>
        <w:rPr>
          <w:sz w:val="22"/>
          <w:szCs w:val="22"/>
        </w:rPr>
        <w:t xml:space="preserve">, there include the following quotation that shows separated CSS is agreed for SDT. On the other hand, PEI </w:t>
      </w:r>
      <w:r w:rsidRPr="005A7B58">
        <w:rPr>
          <w:sz w:val="22"/>
          <w:szCs w:val="22"/>
        </w:rPr>
        <w:t xml:space="preserve">applies </w:t>
      </w:r>
      <w:r w:rsidRPr="005A7B58">
        <w:rPr>
          <w:rFonts w:eastAsia="DengXian"/>
          <w:sz w:val="22"/>
          <w:szCs w:val="22"/>
          <w:lang w:eastAsia="zh-CN"/>
        </w:rPr>
        <w:t xml:space="preserve">one of up to 4 common SS sets configured by </w:t>
      </w:r>
      <w:proofErr w:type="spellStart"/>
      <w:r w:rsidRPr="005A7B58">
        <w:rPr>
          <w:rFonts w:eastAsia="DengXian"/>
          <w:i/>
          <w:iCs/>
          <w:sz w:val="22"/>
          <w:szCs w:val="22"/>
          <w:lang w:eastAsia="zh-CN"/>
        </w:rPr>
        <w:t>commonSearchSpaceList</w:t>
      </w:r>
      <w:proofErr w:type="spellEnd"/>
      <w:r>
        <w:rPr>
          <w:rFonts w:eastAsia="DengXian"/>
          <w:sz w:val="22"/>
          <w:szCs w:val="22"/>
          <w:lang w:eastAsia="zh-CN"/>
        </w:rPr>
        <w:t>. Accordingly, we have the following observation and conclusion:</w:t>
      </w:r>
    </w:p>
    <w:p w14:paraId="4916032E" w14:textId="77777777" w:rsidR="005A7B58" w:rsidRDefault="005A7B58" w:rsidP="00921809">
      <w:pPr>
        <w:rPr>
          <w:sz w:val="22"/>
          <w:szCs w:val="22"/>
        </w:rPr>
      </w:pPr>
    </w:p>
    <w:p w14:paraId="01348291" w14:textId="065DEE55" w:rsidR="005A7B58" w:rsidRPr="005A7B58" w:rsidRDefault="005A7B58" w:rsidP="005A7B58">
      <w:pPr>
        <w:pStyle w:val="Caption"/>
        <w:rPr>
          <w:sz w:val="22"/>
          <w:szCs w:val="22"/>
        </w:rPr>
      </w:pPr>
      <w:bookmarkStart w:id="7" w:name="_Ref101556443"/>
      <w:r w:rsidRPr="005A7B58">
        <w:rPr>
          <w:sz w:val="22"/>
          <w:szCs w:val="22"/>
        </w:rPr>
        <w:t xml:space="preserve">Observation </w:t>
      </w:r>
      <w:r w:rsidRPr="005A7B58">
        <w:rPr>
          <w:sz w:val="22"/>
          <w:szCs w:val="22"/>
        </w:rPr>
        <w:fldChar w:fldCharType="begin"/>
      </w:r>
      <w:r w:rsidRPr="005A7B58">
        <w:rPr>
          <w:sz w:val="22"/>
          <w:szCs w:val="22"/>
        </w:rPr>
        <w:instrText xml:space="preserve"> SEQ Observation \* ARABIC </w:instrText>
      </w:r>
      <w:r w:rsidRPr="005A7B58">
        <w:rPr>
          <w:sz w:val="22"/>
          <w:szCs w:val="22"/>
        </w:rPr>
        <w:fldChar w:fldCharType="separate"/>
      </w:r>
      <w:r w:rsidRPr="005A7B58">
        <w:rPr>
          <w:noProof/>
          <w:sz w:val="22"/>
          <w:szCs w:val="22"/>
        </w:rPr>
        <w:t>1</w:t>
      </w:r>
      <w:r w:rsidRPr="005A7B58">
        <w:rPr>
          <w:sz w:val="22"/>
          <w:szCs w:val="22"/>
        </w:rPr>
        <w:fldChar w:fldCharType="end"/>
      </w:r>
      <w:r w:rsidRPr="005A7B58">
        <w:rPr>
          <w:sz w:val="22"/>
          <w:szCs w:val="22"/>
        </w:rPr>
        <w:t>: The common search space sets for SDT and PEI are different.</w:t>
      </w:r>
      <w:bookmarkEnd w:id="7"/>
    </w:p>
    <w:p w14:paraId="5C8CE501" w14:textId="6797224A" w:rsidR="005A7B58" w:rsidRPr="005A7B58" w:rsidRDefault="005A7B58" w:rsidP="005A7B58">
      <w:pPr>
        <w:pStyle w:val="Caption"/>
        <w:rPr>
          <w:sz w:val="22"/>
          <w:szCs w:val="22"/>
        </w:rPr>
      </w:pPr>
      <w:bookmarkStart w:id="8" w:name="_Ref101556462"/>
      <w:r w:rsidRPr="005A7B58">
        <w:rPr>
          <w:sz w:val="22"/>
          <w:szCs w:val="22"/>
        </w:rPr>
        <w:t xml:space="preserve">Conclusion </w:t>
      </w:r>
      <w:r w:rsidRPr="005A7B58">
        <w:rPr>
          <w:sz w:val="22"/>
          <w:szCs w:val="22"/>
        </w:rPr>
        <w:fldChar w:fldCharType="begin"/>
      </w:r>
      <w:r w:rsidRPr="005A7B58">
        <w:rPr>
          <w:sz w:val="22"/>
          <w:szCs w:val="22"/>
        </w:rPr>
        <w:instrText xml:space="preserve"> SEQ Conclusion \* ARABIC </w:instrText>
      </w:r>
      <w:r w:rsidRPr="005A7B58">
        <w:rPr>
          <w:sz w:val="22"/>
          <w:szCs w:val="22"/>
        </w:rPr>
        <w:fldChar w:fldCharType="separate"/>
      </w:r>
      <w:r w:rsidRPr="005A7B58">
        <w:rPr>
          <w:noProof/>
          <w:sz w:val="22"/>
          <w:szCs w:val="22"/>
        </w:rPr>
        <w:t>1</w:t>
      </w:r>
      <w:r w:rsidRPr="005A7B58">
        <w:rPr>
          <w:sz w:val="22"/>
          <w:szCs w:val="22"/>
        </w:rPr>
        <w:fldChar w:fldCharType="end"/>
      </w:r>
      <w:r w:rsidRPr="005A7B58">
        <w:rPr>
          <w:sz w:val="22"/>
          <w:szCs w:val="22"/>
        </w:rPr>
        <w:t>: No TP is needed for clarifying the joint PDCCH monitoring for both SDT and PEI.</w:t>
      </w:r>
      <w:bookmarkEnd w:id="8"/>
    </w:p>
    <w:p w14:paraId="4B9709DB" w14:textId="77777777" w:rsidR="005A7B58" w:rsidRPr="005A7B58" w:rsidRDefault="005A7B58" w:rsidP="005A7B58"/>
    <w:tbl>
      <w:tblPr>
        <w:tblStyle w:val="TableGrid"/>
        <w:tblW w:w="0" w:type="auto"/>
        <w:tblLook w:val="04A0" w:firstRow="1" w:lastRow="0" w:firstColumn="1" w:lastColumn="0" w:noHBand="0" w:noVBand="1"/>
      </w:tblPr>
      <w:tblGrid>
        <w:gridCol w:w="10457"/>
      </w:tblGrid>
      <w:tr w:rsidR="005A7B58" w14:paraId="265A91BA" w14:textId="77777777" w:rsidTr="005A7B58">
        <w:trPr>
          <w:trHeight w:val="4746"/>
        </w:trPr>
        <w:tc>
          <w:tcPr>
            <w:tcW w:w="10457" w:type="dxa"/>
          </w:tcPr>
          <w:p w14:paraId="5E2D66F9" w14:textId="4C0FFB94" w:rsidR="005A7B58" w:rsidRPr="005A7B58" w:rsidRDefault="005A7B58" w:rsidP="005A7B58">
            <w:r w:rsidRPr="005A7B58">
              <w:rPr>
                <w:b/>
                <w:bCs/>
                <w:u w:val="single"/>
              </w:rPr>
              <w:t>RAN1 LS to RAN2 (R1-2102125)</w:t>
            </w:r>
          </w:p>
          <w:p w14:paraId="0ED446FC" w14:textId="77777777" w:rsidR="005A7B58" w:rsidRPr="005A7B58" w:rsidRDefault="005A7B58" w:rsidP="005A7B58">
            <w:pPr>
              <w:jc w:val="both"/>
              <w:rPr>
                <w:sz w:val="22"/>
                <w:szCs w:val="22"/>
              </w:rPr>
            </w:pPr>
            <w:r w:rsidRPr="005A7B58">
              <w:rPr>
                <w:b/>
                <w:bCs/>
                <w:sz w:val="22"/>
                <w:szCs w:val="22"/>
              </w:rPr>
              <w:t> </w:t>
            </w:r>
          </w:p>
          <w:p w14:paraId="00B3F3F0" w14:textId="77777777" w:rsidR="005A7B58" w:rsidRPr="005A7B58" w:rsidRDefault="005A7B58" w:rsidP="005A7B58">
            <w:pPr>
              <w:jc w:val="both"/>
              <w:rPr>
                <w:sz w:val="22"/>
                <w:szCs w:val="22"/>
              </w:rPr>
            </w:pPr>
            <w:r w:rsidRPr="005A7B58">
              <w:rPr>
                <w:b/>
                <w:bCs/>
                <w:sz w:val="22"/>
                <w:szCs w:val="22"/>
                <w:u w:val="single"/>
              </w:rPr>
              <w:t>For RA-SDT</w:t>
            </w:r>
          </w:p>
          <w:p w14:paraId="12A1EF1E" w14:textId="77777777" w:rsidR="005A7B58" w:rsidRPr="005A7B58" w:rsidRDefault="005A7B58" w:rsidP="005A7B58">
            <w:pPr>
              <w:jc w:val="both"/>
              <w:rPr>
                <w:sz w:val="22"/>
                <w:szCs w:val="22"/>
              </w:rPr>
            </w:pPr>
            <w:r w:rsidRPr="005A7B58">
              <w:rPr>
                <w:sz w:val="22"/>
                <w:szCs w:val="22"/>
              </w:rPr>
              <w:t>RAN1 has discussed CORESET and search space for monitoring the PDCCH addressed to the C-RNTI after successful completion of the RACH procedure during RA-SDT. From RAN1 perspective, the existing type-1 PDCCH CSS used for random access can be reused but it may impose higher PDCCH blocking rate and impact to the legacy UE performing random access, </w:t>
            </w:r>
            <w:r w:rsidRPr="005A7B58">
              <w:rPr>
                <w:sz w:val="22"/>
                <w:szCs w:val="22"/>
                <w:highlight w:val="cyan"/>
                <w:shd w:val="clear" w:color="auto" w:fill="FF0000"/>
              </w:rPr>
              <w:t>so at least a new search space that is different from the existing CSS should be supported for RA-SDT.</w:t>
            </w:r>
            <w:r w:rsidRPr="005A7B58">
              <w:rPr>
                <w:sz w:val="22"/>
                <w:szCs w:val="22"/>
              </w:rPr>
              <w:t> It is feasible from RAN1 perspective to use either a new common search space or a UE-specific search space, thus it can be up to RAN2 to make the decision. The configuration of CORESET will be further discussed, basically following the same design logic for search space.</w:t>
            </w:r>
          </w:p>
          <w:p w14:paraId="695F1CD3" w14:textId="77777777" w:rsidR="005A7B58" w:rsidRPr="005A7B58" w:rsidRDefault="005A7B58" w:rsidP="005A7B58">
            <w:pPr>
              <w:jc w:val="both"/>
              <w:rPr>
                <w:sz w:val="22"/>
                <w:szCs w:val="22"/>
              </w:rPr>
            </w:pPr>
            <w:r w:rsidRPr="005A7B58">
              <w:rPr>
                <w:sz w:val="22"/>
                <w:szCs w:val="22"/>
              </w:rPr>
              <w:t>Based on the above, the following conclusions have been made.</w:t>
            </w:r>
          </w:p>
          <w:p w14:paraId="114F452D" w14:textId="77777777" w:rsidR="005A7B58" w:rsidRPr="005A7B58" w:rsidRDefault="005A7B58" w:rsidP="005A7B58">
            <w:pPr>
              <w:jc w:val="both"/>
              <w:rPr>
                <w:color w:val="000000"/>
                <w:sz w:val="22"/>
                <w:szCs w:val="22"/>
                <w:lang w:val="en-US"/>
              </w:rPr>
            </w:pPr>
            <w:r w:rsidRPr="005A7B58">
              <w:rPr>
                <w:color w:val="000000"/>
                <w:sz w:val="22"/>
                <w:szCs w:val="22"/>
                <w:lang w:val="en-US"/>
              </w:rPr>
              <w:t>Based on the above, the following conclusions have been made.</w:t>
            </w:r>
          </w:p>
          <w:p w14:paraId="291D999A" w14:textId="0132A85A" w:rsidR="005A7B58" w:rsidRPr="005A7B58" w:rsidRDefault="005A7B58" w:rsidP="005A7B58">
            <w:pPr>
              <w:jc w:val="both"/>
              <w:rPr>
                <w:color w:val="000000"/>
                <w:sz w:val="22"/>
                <w:szCs w:val="22"/>
                <w:highlight w:val="yellow"/>
                <w:u w:val="single"/>
                <w:lang w:val="en-US"/>
              </w:rPr>
            </w:pPr>
            <w:r w:rsidRPr="005A7B58">
              <w:rPr>
                <w:noProof/>
                <w:sz w:val="22"/>
                <w:szCs w:val="22"/>
              </w:rPr>
              <mc:AlternateContent>
                <mc:Choice Requires="wps">
                  <w:drawing>
                    <wp:inline distT="0" distB="0" distL="0" distR="0" wp14:anchorId="345B917F" wp14:editId="5D578268">
                      <wp:extent cx="6270625" cy="1317625"/>
                      <wp:effectExtent l="9525" t="9525" r="6350" b="63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0625" cy="1317625"/>
                              </a:xfrm>
                              <a:prstGeom prst="rect">
                                <a:avLst/>
                              </a:prstGeom>
                              <a:solidFill>
                                <a:srgbClr val="FFFFFF"/>
                              </a:solidFill>
                              <a:ln w="9525">
                                <a:solidFill>
                                  <a:srgbClr val="000000"/>
                                </a:solidFill>
                                <a:miter lim="800000"/>
                                <a:headEnd/>
                                <a:tailEnd/>
                              </a:ln>
                            </wps:spPr>
                            <wps:txbx>
                              <w:txbxContent>
                                <w:p w14:paraId="144493D5" w14:textId="77777777" w:rsidR="005A7B58" w:rsidRPr="005A7B58" w:rsidRDefault="005A7B58" w:rsidP="005A7B58">
                                  <w:pPr>
                                    <w:pStyle w:val="ListParagraph"/>
                                    <w:numPr>
                                      <w:ilvl w:val="0"/>
                                      <w:numId w:val="42"/>
                                    </w:numPr>
                                    <w:autoSpaceDE w:val="0"/>
                                    <w:autoSpaceDN w:val="0"/>
                                    <w:adjustRightInd w:val="0"/>
                                    <w:snapToGrid w:val="0"/>
                                    <w:spacing w:after="60"/>
                                    <w:jc w:val="both"/>
                                    <w:rPr>
                                      <w:sz w:val="22"/>
                                      <w:szCs w:val="22"/>
                                      <w:highlight w:val="cyan"/>
                                    </w:rPr>
                                  </w:pPr>
                                  <w:r w:rsidRPr="005A7B58">
                                    <w:rPr>
                                      <w:sz w:val="22"/>
                                      <w:szCs w:val="22"/>
                                      <w:highlight w:val="cyan"/>
                                    </w:rPr>
                                    <w:t xml:space="preserve">From RAN1 perspective, at least a separate </w:t>
                                  </w:r>
                                  <w:proofErr w:type="spellStart"/>
                                  <w:r w:rsidRPr="005A7B58">
                                    <w:rPr>
                                      <w:sz w:val="22"/>
                                      <w:szCs w:val="22"/>
                                      <w:highlight w:val="cyan"/>
                                    </w:rPr>
                                    <w:t>SearchSpace</w:t>
                                  </w:r>
                                  <w:proofErr w:type="spellEnd"/>
                                  <w:r w:rsidRPr="005A7B58">
                                    <w:rPr>
                                      <w:sz w:val="22"/>
                                      <w:szCs w:val="22"/>
                                      <w:highlight w:val="cyan"/>
                                    </w:rPr>
                                    <w:t xml:space="preserve"> that is different from the existing common </w:t>
                                  </w:r>
                                  <w:proofErr w:type="spellStart"/>
                                  <w:r w:rsidRPr="005A7B58">
                                    <w:rPr>
                                      <w:sz w:val="22"/>
                                      <w:szCs w:val="22"/>
                                      <w:highlight w:val="cyan"/>
                                    </w:rPr>
                                    <w:t>SearchSpace</w:t>
                                  </w:r>
                                  <w:proofErr w:type="spellEnd"/>
                                  <w:r w:rsidRPr="005A7B58">
                                    <w:rPr>
                                      <w:sz w:val="22"/>
                                      <w:szCs w:val="22"/>
                                      <w:highlight w:val="cyan"/>
                                    </w:rPr>
                                    <w:t xml:space="preserve"> should be supported for monitoring the PDCCH addressed to the C-RNTI after successful completion of the RACH procedure during RA-SDT</w:t>
                                  </w:r>
                                </w:p>
                                <w:p w14:paraId="25E82135" w14:textId="77777777" w:rsidR="005A7B58" w:rsidRPr="005A7B58" w:rsidRDefault="005A7B58" w:rsidP="005A7B58">
                                  <w:pPr>
                                    <w:pStyle w:val="ListParagraph"/>
                                    <w:numPr>
                                      <w:ilvl w:val="1"/>
                                      <w:numId w:val="42"/>
                                    </w:numPr>
                                    <w:autoSpaceDE w:val="0"/>
                                    <w:autoSpaceDN w:val="0"/>
                                    <w:adjustRightInd w:val="0"/>
                                    <w:snapToGrid w:val="0"/>
                                    <w:spacing w:after="60"/>
                                    <w:jc w:val="both"/>
                                    <w:rPr>
                                      <w:sz w:val="22"/>
                                      <w:szCs w:val="22"/>
                                      <w:highlight w:val="cyan"/>
                                    </w:rPr>
                                  </w:pPr>
                                  <w:r w:rsidRPr="005A7B58">
                                    <w:rPr>
                                      <w:sz w:val="22"/>
                                      <w:szCs w:val="22"/>
                                      <w:highlight w:val="cyan"/>
                                    </w:rPr>
                                    <w:t xml:space="preserve">It is up to RAN2 decision if the separate </w:t>
                                  </w:r>
                                  <w:proofErr w:type="spellStart"/>
                                  <w:r w:rsidRPr="005A7B58">
                                    <w:rPr>
                                      <w:sz w:val="22"/>
                                      <w:szCs w:val="22"/>
                                      <w:highlight w:val="cyan"/>
                                    </w:rPr>
                                    <w:t>SearchSpace</w:t>
                                  </w:r>
                                  <w:proofErr w:type="spellEnd"/>
                                  <w:r w:rsidRPr="005A7B58">
                                    <w:rPr>
                                      <w:sz w:val="22"/>
                                      <w:szCs w:val="22"/>
                                      <w:highlight w:val="cyan"/>
                                    </w:rPr>
                                    <w:t xml:space="preserve"> is UE-specific or common to the UEs performing RA-SDT</w:t>
                                  </w:r>
                                </w:p>
                                <w:p w14:paraId="554EA507" w14:textId="77777777" w:rsidR="005A7B58" w:rsidRPr="005A7B58" w:rsidRDefault="005A7B58" w:rsidP="005A7B58">
                                  <w:pPr>
                                    <w:pStyle w:val="ListParagraph"/>
                                    <w:numPr>
                                      <w:ilvl w:val="0"/>
                                      <w:numId w:val="42"/>
                                    </w:numPr>
                                    <w:autoSpaceDE w:val="0"/>
                                    <w:autoSpaceDN w:val="0"/>
                                    <w:adjustRightInd w:val="0"/>
                                    <w:snapToGrid w:val="0"/>
                                    <w:spacing w:after="60"/>
                                    <w:jc w:val="both"/>
                                    <w:rPr>
                                      <w:sz w:val="22"/>
                                      <w:szCs w:val="22"/>
                                    </w:rPr>
                                  </w:pPr>
                                  <w:r w:rsidRPr="005A7B58">
                                    <w:rPr>
                                      <w:sz w:val="22"/>
                                      <w:szCs w:val="22"/>
                                    </w:rPr>
                                    <w:t xml:space="preserve">If the separate </w:t>
                                  </w:r>
                                  <w:proofErr w:type="spellStart"/>
                                  <w:r w:rsidRPr="005A7B58">
                                    <w:rPr>
                                      <w:sz w:val="22"/>
                                      <w:szCs w:val="22"/>
                                    </w:rPr>
                                    <w:t>SearchSpace</w:t>
                                  </w:r>
                                  <w:proofErr w:type="spellEnd"/>
                                  <w:r w:rsidRPr="005A7B58">
                                    <w:rPr>
                                      <w:sz w:val="22"/>
                                      <w:szCs w:val="22"/>
                                    </w:rPr>
                                    <w:t xml:space="preserve"> is not configured, type-1 PDCCH CSS can be reused.</w:t>
                                  </w:r>
                                </w:p>
                                <w:p w14:paraId="451DCEEA" w14:textId="77777777" w:rsidR="005A7B58" w:rsidRPr="005A7B58" w:rsidRDefault="005A7B58" w:rsidP="005A7B58">
                                  <w:pPr>
                                    <w:pStyle w:val="ListParagraph"/>
                                    <w:numPr>
                                      <w:ilvl w:val="0"/>
                                      <w:numId w:val="42"/>
                                    </w:numPr>
                                    <w:autoSpaceDE w:val="0"/>
                                    <w:autoSpaceDN w:val="0"/>
                                    <w:adjustRightInd w:val="0"/>
                                    <w:snapToGrid w:val="0"/>
                                    <w:spacing w:after="60"/>
                                    <w:jc w:val="both"/>
                                    <w:rPr>
                                      <w:sz w:val="22"/>
                                      <w:szCs w:val="22"/>
                                    </w:rPr>
                                  </w:pPr>
                                  <w:r w:rsidRPr="005A7B58">
                                    <w:rPr>
                                      <w:sz w:val="22"/>
                                      <w:szCs w:val="22"/>
                                      <w:lang w:eastAsia="zh-CN"/>
                                    </w:rPr>
                                    <w:t>FFS UE-specific CORESET or common CORESET</w:t>
                                  </w:r>
                                </w:p>
                              </w:txbxContent>
                            </wps:txbx>
                            <wps:bodyPr rot="0" vert="horz" wrap="square" lIns="91440" tIns="45720" rIns="91440" bIns="45720" anchor="t" anchorCtr="0" upright="1">
                              <a:spAutoFit/>
                            </wps:bodyPr>
                          </wps:wsp>
                        </a:graphicData>
                      </a:graphic>
                    </wp:inline>
                  </w:drawing>
                </mc:Choice>
                <mc:Fallback>
                  <w:pict>
                    <v:shapetype w14:anchorId="345B917F" id="_x0000_t202" coordsize="21600,21600" o:spt="202" path="m,l,21600r21600,l21600,xe">
                      <v:stroke joinstyle="miter"/>
                      <v:path gradientshapeok="t" o:connecttype="rect"/>
                    </v:shapetype>
                    <v:shape id="Text Box 2" o:spid="_x0000_s1026" type="#_x0000_t202" style="width:493.75pt;height:10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KRRJwIAAFEEAAAOAAAAZHJzL2Uyb0RvYy54bWysVNtu2zAMfR+wfxD0vviyJG2NOEWXLsOA&#10;7gK0+wBZlm1hsqRRSuzs60fJSZpdsIdhfhBIkTokD0mvbsdekb0AJ40uaTZLKRGam1rqtqRfnrav&#10;rilxnumaKaNFSQ/C0dv1yxerwRYiN51RtQCCINoVgy1p570tksTxTvTMzYwVGo2NgZ55VKFNamAD&#10;ovcqydN0mQwGaguGC+fw9n4y0nXEbxrB/aemccITVVLMzccT4lmFM1mvWNECs53kxzTYP2TRM6kx&#10;6BnqnnlGdiB/g+olB+NM42fc9IlpGslFrAGrydJfqnnsmBWxFiTH2TNN7v/B8o/7z0BkXdKcEs16&#10;bNGTGD15Y0aSB3YG6wp0erTo5ke8xi7HSp19MPyrI9psOqZbcQdghk6wGrPLwsvk4umE4wJINXww&#10;NYZhO28i0NhAH6hDMgiiY5cO586EVDheLvOrdJkvKOFoy15nV0EJMVhxem7B+XfC9CQIJQVsfYRn&#10;+wfnJ9eTS4jmjJL1VioVFWirjQKyZzgm2/gd0X9yU5oMJb1ZYOy/Q6Tx+xNELz3Ou5J9Sa/PTqwI&#10;vL3VNabJCs+kmmSsTukjkYG7iUU/ViM6BnYrUx+QUjDTXOMeotAZ+E7JgDNdUvdtx0BQot5rbMtN&#10;Np+HJYjKfHGVowKXlurSwjRHqJJ6SiZx46fF2VmQbYeRToNwh63cykjyc1bHvHFuY5uOOxYW41KP&#10;Xs9/gvUPAAAA//8DAFBLAwQUAAYACAAAACEAohLBcNsAAAAFAQAADwAAAGRycy9kb3ducmV2Lnht&#10;bEyPQU/DMAyF70j8h8hI3FjKpMHWNZ0Q086MDQlxSxOvqdY4pcm6jl+P4QIX61nPeu9zsRp9Kwbs&#10;YxNIwf0kA4Fkgm2oVvC239zNQcSkyeo2ECq4YIRVeX1V6NyGM73isEu14BCKuVbgUupyKaNx6HWc&#10;hA6JvUPovU689rW0vT5zuG/lNMsepNcNcYPTHT47NMfdySuI6+1nZw7b6ujs5etlPczM++ZDqdub&#10;8WkJIuGY/o7hB5/RoWSmKpzIRtEq4EfS72RvMX+cgagUTDMWsizkf/ryGwAA//8DAFBLAQItABQA&#10;BgAIAAAAIQC2gziS/gAAAOEBAAATAAAAAAAAAAAAAAAAAAAAAABbQ29udGVudF9UeXBlc10ueG1s&#10;UEsBAi0AFAAGAAgAAAAhADj9If/WAAAAlAEAAAsAAAAAAAAAAAAAAAAALwEAAF9yZWxzLy5yZWxz&#10;UEsBAi0AFAAGAAgAAAAhACEcpFEnAgAAUQQAAA4AAAAAAAAAAAAAAAAALgIAAGRycy9lMm9Eb2Mu&#10;eG1sUEsBAi0AFAAGAAgAAAAhAKISwXDbAAAABQEAAA8AAAAAAAAAAAAAAAAAgQQAAGRycy9kb3du&#10;cmV2LnhtbFBLBQYAAAAABAAEAPMAAACJBQAAAAA=&#10;">
                      <v:textbox style="mso-fit-shape-to-text:t">
                        <w:txbxContent>
                          <w:p w14:paraId="144493D5" w14:textId="77777777" w:rsidR="005A7B58" w:rsidRPr="005A7B58" w:rsidRDefault="005A7B58" w:rsidP="005A7B58">
                            <w:pPr>
                              <w:pStyle w:val="ListParagraph"/>
                              <w:numPr>
                                <w:ilvl w:val="0"/>
                                <w:numId w:val="42"/>
                              </w:numPr>
                              <w:autoSpaceDE w:val="0"/>
                              <w:autoSpaceDN w:val="0"/>
                              <w:adjustRightInd w:val="0"/>
                              <w:snapToGrid w:val="0"/>
                              <w:spacing w:after="60"/>
                              <w:jc w:val="both"/>
                              <w:rPr>
                                <w:sz w:val="22"/>
                                <w:szCs w:val="22"/>
                                <w:highlight w:val="cyan"/>
                              </w:rPr>
                            </w:pPr>
                            <w:r w:rsidRPr="005A7B58">
                              <w:rPr>
                                <w:sz w:val="22"/>
                                <w:szCs w:val="22"/>
                                <w:highlight w:val="cyan"/>
                              </w:rPr>
                              <w:t xml:space="preserve">From RAN1 perspective, at least a separate </w:t>
                            </w:r>
                            <w:proofErr w:type="spellStart"/>
                            <w:r w:rsidRPr="005A7B58">
                              <w:rPr>
                                <w:sz w:val="22"/>
                                <w:szCs w:val="22"/>
                                <w:highlight w:val="cyan"/>
                              </w:rPr>
                              <w:t>SearchSpace</w:t>
                            </w:r>
                            <w:proofErr w:type="spellEnd"/>
                            <w:r w:rsidRPr="005A7B58">
                              <w:rPr>
                                <w:sz w:val="22"/>
                                <w:szCs w:val="22"/>
                                <w:highlight w:val="cyan"/>
                              </w:rPr>
                              <w:t xml:space="preserve"> that is different from the existing common </w:t>
                            </w:r>
                            <w:proofErr w:type="spellStart"/>
                            <w:r w:rsidRPr="005A7B58">
                              <w:rPr>
                                <w:sz w:val="22"/>
                                <w:szCs w:val="22"/>
                                <w:highlight w:val="cyan"/>
                              </w:rPr>
                              <w:t>SearchSpace</w:t>
                            </w:r>
                            <w:proofErr w:type="spellEnd"/>
                            <w:r w:rsidRPr="005A7B58">
                              <w:rPr>
                                <w:sz w:val="22"/>
                                <w:szCs w:val="22"/>
                                <w:highlight w:val="cyan"/>
                              </w:rPr>
                              <w:t xml:space="preserve"> should be supported for monitoring the PDCCH addressed to the C-RNTI after successful completion of the RACH procedure during RA-SDT</w:t>
                            </w:r>
                          </w:p>
                          <w:p w14:paraId="25E82135" w14:textId="77777777" w:rsidR="005A7B58" w:rsidRPr="005A7B58" w:rsidRDefault="005A7B58" w:rsidP="005A7B58">
                            <w:pPr>
                              <w:pStyle w:val="ListParagraph"/>
                              <w:numPr>
                                <w:ilvl w:val="1"/>
                                <w:numId w:val="42"/>
                              </w:numPr>
                              <w:autoSpaceDE w:val="0"/>
                              <w:autoSpaceDN w:val="0"/>
                              <w:adjustRightInd w:val="0"/>
                              <w:snapToGrid w:val="0"/>
                              <w:spacing w:after="60"/>
                              <w:jc w:val="both"/>
                              <w:rPr>
                                <w:sz w:val="22"/>
                                <w:szCs w:val="22"/>
                                <w:highlight w:val="cyan"/>
                              </w:rPr>
                            </w:pPr>
                            <w:r w:rsidRPr="005A7B58">
                              <w:rPr>
                                <w:sz w:val="22"/>
                                <w:szCs w:val="22"/>
                                <w:highlight w:val="cyan"/>
                              </w:rPr>
                              <w:t xml:space="preserve">It is up to RAN2 decision if the separate </w:t>
                            </w:r>
                            <w:proofErr w:type="spellStart"/>
                            <w:r w:rsidRPr="005A7B58">
                              <w:rPr>
                                <w:sz w:val="22"/>
                                <w:szCs w:val="22"/>
                                <w:highlight w:val="cyan"/>
                              </w:rPr>
                              <w:t>SearchSpace</w:t>
                            </w:r>
                            <w:proofErr w:type="spellEnd"/>
                            <w:r w:rsidRPr="005A7B58">
                              <w:rPr>
                                <w:sz w:val="22"/>
                                <w:szCs w:val="22"/>
                                <w:highlight w:val="cyan"/>
                              </w:rPr>
                              <w:t xml:space="preserve"> is UE-specific or common to the UEs performing RA-SDT</w:t>
                            </w:r>
                          </w:p>
                          <w:p w14:paraId="554EA507" w14:textId="77777777" w:rsidR="005A7B58" w:rsidRPr="005A7B58" w:rsidRDefault="005A7B58" w:rsidP="005A7B58">
                            <w:pPr>
                              <w:pStyle w:val="ListParagraph"/>
                              <w:numPr>
                                <w:ilvl w:val="0"/>
                                <w:numId w:val="42"/>
                              </w:numPr>
                              <w:autoSpaceDE w:val="0"/>
                              <w:autoSpaceDN w:val="0"/>
                              <w:adjustRightInd w:val="0"/>
                              <w:snapToGrid w:val="0"/>
                              <w:spacing w:after="60"/>
                              <w:jc w:val="both"/>
                              <w:rPr>
                                <w:sz w:val="22"/>
                                <w:szCs w:val="22"/>
                              </w:rPr>
                            </w:pPr>
                            <w:r w:rsidRPr="005A7B58">
                              <w:rPr>
                                <w:sz w:val="22"/>
                                <w:szCs w:val="22"/>
                              </w:rPr>
                              <w:t xml:space="preserve">If the separate </w:t>
                            </w:r>
                            <w:proofErr w:type="spellStart"/>
                            <w:r w:rsidRPr="005A7B58">
                              <w:rPr>
                                <w:sz w:val="22"/>
                                <w:szCs w:val="22"/>
                              </w:rPr>
                              <w:t>SearchSpace</w:t>
                            </w:r>
                            <w:proofErr w:type="spellEnd"/>
                            <w:r w:rsidRPr="005A7B58">
                              <w:rPr>
                                <w:sz w:val="22"/>
                                <w:szCs w:val="22"/>
                              </w:rPr>
                              <w:t xml:space="preserve"> is not configured, type-1 PDCCH CSS can be reused.</w:t>
                            </w:r>
                          </w:p>
                          <w:p w14:paraId="451DCEEA" w14:textId="77777777" w:rsidR="005A7B58" w:rsidRPr="005A7B58" w:rsidRDefault="005A7B58" w:rsidP="005A7B58">
                            <w:pPr>
                              <w:pStyle w:val="ListParagraph"/>
                              <w:numPr>
                                <w:ilvl w:val="0"/>
                                <w:numId w:val="42"/>
                              </w:numPr>
                              <w:autoSpaceDE w:val="0"/>
                              <w:autoSpaceDN w:val="0"/>
                              <w:adjustRightInd w:val="0"/>
                              <w:snapToGrid w:val="0"/>
                              <w:spacing w:after="60"/>
                              <w:jc w:val="both"/>
                              <w:rPr>
                                <w:sz w:val="22"/>
                                <w:szCs w:val="22"/>
                              </w:rPr>
                            </w:pPr>
                            <w:r w:rsidRPr="005A7B58">
                              <w:rPr>
                                <w:sz w:val="22"/>
                                <w:szCs w:val="22"/>
                                <w:lang w:eastAsia="zh-CN"/>
                              </w:rPr>
                              <w:t>FFS UE-specific CORESET or common CORESET</w:t>
                            </w:r>
                          </w:p>
                        </w:txbxContent>
                      </v:textbox>
                      <w10:anchorlock/>
                    </v:shape>
                  </w:pict>
                </mc:Fallback>
              </mc:AlternateContent>
            </w:r>
          </w:p>
          <w:p w14:paraId="361031FD" w14:textId="77777777" w:rsidR="005A7B58" w:rsidRPr="005A7B58" w:rsidRDefault="005A7B58" w:rsidP="005A7B58">
            <w:pPr>
              <w:rPr>
                <w:sz w:val="22"/>
                <w:szCs w:val="22"/>
              </w:rPr>
            </w:pPr>
          </w:p>
        </w:tc>
      </w:tr>
      <w:tr w:rsidR="005A7B58" w14:paraId="30305870" w14:textId="77777777" w:rsidTr="005A7B58">
        <w:trPr>
          <w:trHeight w:val="2672"/>
        </w:trPr>
        <w:tc>
          <w:tcPr>
            <w:tcW w:w="10457" w:type="dxa"/>
          </w:tcPr>
          <w:p w14:paraId="36A2DCAB" w14:textId="77777777" w:rsidR="005A7B58" w:rsidRPr="005A7B58" w:rsidRDefault="005A7B58" w:rsidP="005A7B58">
            <w:pPr>
              <w:rPr>
                <w:u w:val="single"/>
              </w:rPr>
            </w:pPr>
            <w:r w:rsidRPr="005A7B58">
              <w:rPr>
                <w:b/>
                <w:bCs/>
                <w:u w:val="single"/>
              </w:rPr>
              <w:t>Agreements in RAN2#114-e</w:t>
            </w:r>
          </w:p>
          <w:p w14:paraId="727DC43C" w14:textId="77777777" w:rsidR="005A7B58" w:rsidRPr="005A7B58" w:rsidRDefault="005A7B58" w:rsidP="005A7B58">
            <w:pPr>
              <w:ind w:left="1622" w:hanging="363"/>
              <w:rPr>
                <w:b/>
                <w:bCs/>
                <w:sz w:val="22"/>
                <w:szCs w:val="22"/>
              </w:rPr>
            </w:pPr>
          </w:p>
          <w:p w14:paraId="20F86BF5" w14:textId="59A38DA4" w:rsidR="005A7B58" w:rsidRPr="005A7B58" w:rsidRDefault="005A7B58" w:rsidP="005A7B58">
            <w:pPr>
              <w:rPr>
                <w:sz w:val="22"/>
                <w:szCs w:val="22"/>
              </w:rPr>
            </w:pPr>
            <w:r w:rsidRPr="005A7B58">
              <w:rPr>
                <w:b/>
                <w:bCs/>
                <w:sz w:val="22"/>
                <w:szCs w:val="22"/>
              </w:rPr>
              <w:t>Agreement</w:t>
            </w:r>
          </w:p>
          <w:p w14:paraId="755255B1" w14:textId="77777777" w:rsidR="005A7B58" w:rsidRPr="005A7B58" w:rsidRDefault="005A7B58" w:rsidP="005A7B58">
            <w:pPr>
              <w:ind w:left="644" w:hanging="360"/>
              <w:rPr>
                <w:sz w:val="22"/>
                <w:szCs w:val="22"/>
              </w:rPr>
            </w:pPr>
            <w:r w:rsidRPr="005A7B58">
              <w:rPr>
                <w:sz w:val="22"/>
                <w:szCs w:val="22"/>
              </w:rPr>
              <w:t>1.       CFRA is not supported for RA-SDT</w:t>
            </w:r>
          </w:p>
          <w:p w14:paraId="72AE5046" w14:textId="77777777" w:rsidR="005A7B58" w:rsidRPr="005A7B58" w:rsidRDefault="005A7B58" w:rsidP="005A7B58">
            <w:pPr>
              <w:ind w:left="644" w:hanging="360"/>
              <w:rPr>
                <w:sz w:val="22"/>
                <w:szCs w:val="22"/>
              </w:rPr>
            </w:pPr>
            <w:bookmarkStart w:id="9" w:name="OLE_LINK1023"/>
            <w:r w:rsidRPr="005A7B58">
              <w:rPr>
                <w:sz w:val="22"/>
                <w:szCs w:val="22"/>
                <w:highlight w:val="cyan"/>
                <w:shd w:val="clear" w:color="auto" w:fill="FF0000"/>
              </w:rPr>
              <w:t>2.       The separate search space is common to the UEs performing RA-SDT. Inform RAN1 of this agreement</w:t>
            </w:r>
            <w:bookmarkEnd w:id="9"/>
          </w:p>
          <w:p w14:paraId="244A79B4" w14:textId="77777777" w:rsidR="005A7B58" w:rsidRPr="005A7B58" w:rsidRDefault="005A7B58" w:rsidP="005A7B58">
            <w:pPr>
              <w:ind w:left="644" w:hanging="360"/>
              <w:rPr>
                <w:sz w:val="22"/>
                <w:szCs w:val="22"/>
              </w:rPr>
            </w:pPr>
            <w:bookmarkStart w:id="10" w:name="OLE_LINK1024"/>
            <w:r w:rsidRPr="005A7B58">
              <w:rPr>
                <w:sz w:val="22"/>
                <w:szCs w:val="22"/>
              </w:rPr>
              <w:t>3.       </w:t>
            </w:r>
            <w:r w:rsidRPr="005A7B58">
              <w:rPr>
                <w:sz w:val="22"/>
                <w:szCs w:val="22"/>
                <w:u w:val="single"/>
              </w:rPr>
              <w:t>Working assumption</w:t>
            </w:r>
            <w:bookmarkEnd w:id="10"/>
            <w:r w:rsidRPr="005A7B58">
              <w:rPr>
                <w:sz w:val="22"/>
                <w:szCs w:val="22"/>
              </w:rPr>
              <w:t>: UE-specific search space is configured for UEs performing CG-SDT. RAN2 asks RAN1 whether this working assumption can be confirmed</w:t>
            </w:r>
          </w:p>
          <w:p w14:paraId="582BB3FF" w14:textId="77777777" w:rsidR="005A7B58" w:rsidRPr="005A7B58" w:rsidRDefault="005A7B58" w:rsidP="005A7B58">
            <w:pPr>
              <w:ind w:left="644" w:hanging="360"/>
              <w:rPr>
                <w:sz w:val="22"/>
                <w:szCs w:val="22"/>
              </w:rPr>
            </w:pPr>
            <w:r w:rsidRPr="005A7B58">
              <w:rPr>
                <w:sz w:val="22"/>
                <w:szCs w:val="22"/>
              </w:rPr>
              <w:t>4.       The UE needs to monitor paging after UE initiates SDT for system information change, PWS.  FFS for other cases</w:t>
            </w:r>
          </w:p>
          <w:p w14:paraId="1FA53407" w14:textId="77777777" w:rsidR="005A7B58" w:rsidRPr="005A7B58" w:rsidRDefault="005A7B58" w:rsidP="005A7B58">
            <w:pPr>
              <w:ind w:left="644" w:hanging="360"/>
              <w:rPr>
                <w:sz w:val="22"/>
                <w:szCs w:val="22"/>
              </w:rPr>
            </w:pPr>
            <w:bookmarkStart w:id="11" w:name="OLE_LINK230"/>
            <w:r w:rsidRPr="005A7B58">
              <w:rPr>
                <w:sz w:val="22"/>
                <w:szCs w:val="22"/>
              </w:rPr>
              <w:t>5.       CG-SDT resource can be configured on either initial BWP or separate SDT BWP.  Ask RAN1 to confirm</w:t>
            </w:r>
            <w:bookmarkEnd w:id="11"/>
          </w:p>
          <w:p w14:paraId="0975E413" w14:textId="77777777" w:rsidR="005A7B58" w:rsidRPr="005A7B58" w:rsidRDefault="005A7B58" w:rsidP="005A7B58">
            <w:pPr>
              <w:ind w:left="644" w:hanging="360"/>
              <w:rPr>
                <w:sz w:val="22"/>
                <w:szCs w:val="22"/>
              </w:rPr>
            </w:pPr>
            <w:r w:rsidRPr="005A7B58">
              <w:rPr>
                <w:sz w:val="22"/>
                <w:szCs w:val="22"/>
              </w:rPr>
              <w:t>6.       FFS CS-RNTI based dynamic retransmission is reused for CG-SDT</w:t>
            </w:r>
          </w:p>
          <w:p w14:paraId="3385D45A" w14:textId="48A8A95B" w:rsidR="005A7B58" w:rsidRPr="005A7B58" w:rsidRDefault="005A7B58" w:rsidP="005A7B58">
            <w:pPr>
              <w:ind w:left="644" w:hanging="360"/>
              <w:rPr>
                <w:sz w:val="22"/>
                <w:szCs w:val="22"/>
              </w:rPr>
            </w:pPr>
          </w:p>
        </w:tc>
      </w:tr>
      <w:tr w:rsidR="005A7B58" w14:paraId="5892B1DB" w14:textId="77777777" w:rsidTr="005A7B58">
        <w:trPr>
          <w:trHeight w:val="1686"/>
        </w:trPr>
        <w:tc>
          <w:tcPr>
            <w:tcW w:w="10457" w:type="dxa"/>
          </w:tcPr>
          <w:p w14:paraId="29191234" w14:textId="32B4DB49" w:rsidR="005A7B58" w:rsidRPr="005A7B58" w:rsidRDefault="005A7B58" w:rsidP="005A7B58">
            <w:pPr>
              <w:rPr>
                <w:b/>
                <w:bCs/>
                <w:u w:val="single"/>
              </w:rPr>
            </w:pPr>
            <w:r w:rsidRPr="005A7B58">
              <w:rPr>
                <w:b/>
                <w:bCs/>
                <w:u w:val="single"/>
              </w:rPr>
              <w:lastRenderedPageBreak/>
              <w:t>Agreement in RAN1#107-e</w:t>
            </w:r>
          </w:p>
          <w:p w14:paraId="31C6A97C" w14:textId="77777777" w:rsidR="005A7B58" w:rsidRPr="005A7B58" w:rsidRDefault="005A7B58" w:rsidP="005A7B58">
            <w:pPr>
              <w:rPr>
                <w:b/>
                <w:bCs/>
                <w:sz w:val="22"/>
                <w:szCs w:val="22"/>
                <w:u w:val="single"/>
              </w:rPr>
            </w:pPr>
          </w:p>
          <w:p w14:paraId="6E9ADBC8" w14:textId="77777777" w:rsidR="005A7B58" w:rsidRPr="005A7B58" w:rsidRDefault="005A7B58" w:rsidP="005A7B58">
            <w:pPr>
              <w:shd w:val="clear" w:color="auto" w:fill="FFFFFF"/>
              <w:rPr>
                <w:rFonts w:eastAsia="SimSun"/>
                <w:color w:val="000000"/>
                <w:sz w:val="22"/>
                <w:szCs w:val="22"/>
                <w:highlight w:val="green"/>
                <w:lang w:val="en-US" w:eastAsia="zh-CN"/>
              </w:rPr>
            </w:pPr>
            <w:r w:rsidRPr="005A7B58">
              <w:rPr>
                <w:rFonts w:eastAsia="SimSun"/>
                <w:b/>
                <w:bCs/>
                <w:color w:val="000000"/>
                <w:sz w:val="22"/>
                <w:szCs w:val="22"/>
                <w:highlight w:val="green"/>
                <w:shd w:val="clear" w:color="auto" w:fill="FFFF00"/>
                <w:lang w:eastAsia="zh-CN"/>
              </w:rPr>
              <w:t>Agreement</w:t>
            </w:r>
          </w:p>
          <w:p w14:paraId="45EE8250" w14:textId="77777777" w:rsidR="005A7B58" w:rsidRPr="005A7B58" w:rsidRDefault="005A7B58" w:rsidP="005A7B58">
            <w:pPr>
              <w:shd w:val="clear" w:color="auto" w:fill="FFFFFF"/>
              <w:rPr>
                <w:rFonts w:eastAsia="SimSun"/>
                <w:color w:val="000000"/>
                <w:sz w:val="22"/>
                <w:szCs w:val="22"/>
                <w:lang w:eastAsia="zh-CN"/>
              </w:rPr>
            </w:pPr>
            <w:r w:rsidRPr="005A7B58">
              <w:rPr>
                <w:rFonts w:eastAsia="SimSun"/>
                <w:i/>
                <w:iCs/>
                <w:color w:val="000000"/>
                <w:sz w:val="22"/>
                <w:szCs w:val="22"/>
                <w:lang w:eastAsia="zh-CN"/>
              </w:rPr>
              <w:t>‘</w:t>
            </w:r>
            <w:proofErr w:type="spellStart"/>
            <w:r w:rsidRPr="005A7B58">
              <w:rPr>
                <w:rFonts w:eastAsia="SimSun"/>
                <w:i/>
                <w:iCs/>
                <w:color w:val="000000"/>
                <w:sz w:val="22"/>
                <w:szCs w:val="22"/>
                <w:lang w:eastAsia="zh-CN"/>
              </w:rPr>
              <w:t>peiSearchSpace</w:t>
            </w:r>
            <w:proofErr w:type="spellEnd"/>
            <w:r w:rsidRPr="005A7B58">
              <w:rPr>
                <w:rFonts w:eastAsia="SimSun"/>
                <w:i/>
                <w:iCs/>
                <w:color w:val="000000"/>
                <w:sz w:val="22"/>
                <w:szCs w:val="22"/>
                <w:lang w:eastAsia="zh-CN"/>
              </w:rPr>
              <w:t>’</w:t>
            </w:r>
            <w:r w:rsidRPr="005A7B58">
              <w:rPr>
                <w:rFonts w:eastAsia="SimSun"/>
                <w:color w:val="000000"/>
                <w:sz w:val="22"/>
                <w:szCs w:val="22"/>
                <w:lang w:eastAsia="zh-CN"/>
              </w:rPr>
              <w:t xml:space="preserve"> can be configured to </w:t>
            </w:r>
            <w:r w:rsidRPr="005A7B58">
              <w:rPr>
                <w:rFonts w:eastAsia="SimSun"/>
                <w:color w:val="000000"/>
                <w:sz w:val="22"/>
                <w:szCs w:val="22"/>
                <w:highlight w:val="cyan"/>
                <w:lang w:eastAsia="zh-CN"/>
              </w:rPr>
              <w:t xml:space="preserve">one of up to 4 common SS sets configured by </w:t>
            </w:r>
            <w:proofErr w:type="spellStart"/>
            <w:r w:rsidRPr="005A7B58">
              <w:rPr>
                <w:rFonts w:eastAsia="SimSun"/>
                <w:color w:val="000000"/>
                <w:sz w:val="22"/>
                <w:szCs w:val="22"/>
                <w:highlight w:val="cyan"/>
                <w:lang w:eastAsia="zh-CN"/>
              </w:rPr>
              <w:t>commonSearchSpaceList</w:t>
            </w:r>
            <w:proofErr w:type="spellEnd"/>
            <w:r w:rsidRPr="005A7B58">
              <w:rPr>
                <w:rFonts w:eastAsia="SimSun"/>
                <w:color w:val="000000"/>
                <w:sz w:val="22"/>
                <w:szCs w:val="22"/>
                <w:highlight w:val="cyan"/>
                <w:lang w:eastAsia="zh-CN"/>
              </w:rPr>
              <w:t xml:space="preserve"> with </w:t>
            </w:r>
            <w:proofErr w:type="spellStart"/>
            <w:r w:rsidRPr="005A7B58">
              <w:rPr>
                <w:rFonts w:eastAsia="SimSun"/>
                <w:i/>
                <w:iCs/>
                <w:color w:val="000000"/>
                <w:sz w:val="22"/>
                <w:szCs w:val="22"/>
                <w:highlight w:val="cyan"/>
                <w:lang w:eastAsia="zh-CN"/>
              </w:rPr>
              <w:t>SearchSpaceId</w:t>
            </w:r>
            <w:proofErr w:type="spellEnd"/>
            <w:r w:rsidRPr="005A7B58">
              <w:rPr>
                <w:rFonts w:eastAsia="SimSun"/>
                <w:i/>
                <w:iCs/>
                <w:color w:val="000000"/>
                <w:sz w:val="22"/>
                <w:szCs w:val="22"/>
                <w:highlight w:val="cyan"/>
                <w:lang w:eastAsia="zh-CN"/>
              </w:rPr>
              <w:t> </w:t>
            </w:r>
            <w:r w:rsidRPr="005A7B58">
              <w:rPr>
                <w:rFonts w:eastAsia="SimSun"/>
                <w:color w:val="000000"/>
                <w:sz w:val="22"/>
                <w:szCs w:val="22"/>
                <w:highlight w:val="cyan"/>
                <w:lang w:eastAsia="zh-CN"/>
              </w:rPr>
              <w:t>&gt; 0</w:t>
            </w:r>
          </w:p>
          <w:p w14:paraId="6C38C2B6" w14:textId="41DC0C0A" w:rsidR="005A7B58" w:rsidRPr="005A7B58" w:rsidRDefault="005A7B58" w:rsidP="005A7B58">
            <w:pPr>
              <w:rPr>
                <w:b/>
                <w:bCs/>
                <w:sz w:val="22"/>
                <w:szCs w:val="22"/>
                <w:u w:val="single"/>
              </w:rPr>
            </w:pPr>
          </w:p>
        </w:tc>
      </w:tr>
      <w:tr w:rsidR="005A7B58" w14:paraId="3B96A49C" w14:textId="77777777" w:rsidTr="005A7B58">
        <w:trPr>
          <w:trHeight w:val="1686"/>
        </w:trPr>
        <w:tc>
          <w:tcPr>
            <w:tcW w:w="10457" w:type="dxa"/>
          </w:tcPr>
          <w:p w14:paraId="0EC05008" w14:textId="1C3F42A5" w:rsidR="005A7B58" w:rsidRPr="005A7B58" w:rsidRDefault="005A7B58" w:rsidP="005A7B58">
            <w:pPr>
              <w:rPr>
                <w:b/>
                <w:bCs/>
                <w:u w:val="single"/>
              </w:rPr>
            </w:pPr>
            <w:r w:rsidRPr="005A7B58">
              <w:rPr>
                <w:b/>
                <w:bCs/>
                <w:u w:val="single"/>
              </w:rPr>
              <w:t>Section 6.3.2 of TS 38.331 (Rel-17)</w:t>
            </w:r>
          </w:p>
          <w:p w14:paraId="4303F51D" w14:textId="77777777" w:rsidR="005A7B58" w:rsidRPr="005A7B58" w:rsidRDefault="005A7B58" w:rsidP="005A7B58">
            <w:pPr>
              <w:rPr>
                <w:b/>
                <w:bCs/>
                <w:sz w:val="22"/>
                <w:szCs w:val="22"/>
                <w:u w:val="single"/>
              </w:rPr>
            </w:pPr>
          </w:p>
          <w:p w14:paraId="06F37F96" w14:textId="77777777" w:rsidR="005A7B58" w:rsidRPr="005A7B58" w:rsidRDefault="005A7B58" w:rsidP="005A7B58">
            <w:pPr>
              <w:keepNext/>
              <w:keepLines/>
              <w:overflowPunct w:val="0"/>
              <w:autoSpaceDE w:val="0"/>
              <w:autoSpaceDN w:val="0"/>
              <w:adjustRightInd w:val="0"/>
              <w:rPr>
                <w:sz w:val="22"/>
                <w:szCs w:val="22"/>
                <w:lang w:eastAsia="sv-SE"/>
              </w:rPr>
            </w:pPr>
            <w:proofErr w:type="spellStart"/>
            <w:r w:rsidRPr="005A7B58">
              <w:rPr>
                <w:b/>
                <w:sz w:val="22"/>
                <w:szCs w:val="22"/>
                <w:lang w:eastAsia="sv-SE"/>
              </w:rPr>
              <w:t>pei-SearchSpace</w:t>
            </w:r>
            <w:proofErr w:type="spellEnd"/>
          </w:p>
          <w:p w14:paraId="79CFFFD6" w14:textId="467246C7" w:rsidR="005A7B58" w:rsidRPr="005A7B58" w:rsidRDefault="005A7B58" w:rsidP="005A7B58">
            <w:pPr>
              <w:rPr>
                <w:b/>
                <w:bCs/>
                <w:sz w:val="22"/>
                <w:szCs w:val="22"/>
                <w:u w:val="single"/>
              </w:rPr>
            </w:pPr>
            <w:r w:rsidRPr="005A7B58">
              <w:rPr>
                <w:rFonts w:eastAsia="DengXian"/>
                <w:sz w:val="22"/>
                <w:szCs w:val="22"/>
                <w:highlight w:val="cyan"/>
                <w:lang w:eastAsia="zh-CN"/>
              </w:rPr>
              <w:t>ID of d</w:t>
            </w:r>
            <w:r w:rsidRPr="005A7B58">
              <w:rPr>
                <w:sz w:val="22"/>
                <w:szCs w:val="22"/>
                <w:highlight w:val="cyan"/>
                <w:lang w:eastAsia="sv-SE"/>
              </w:rPr>
              <w:t xml:space="preserve">edicated search space for PEI. </w:t>
            </w:r>
            <w:r w:rsidRPr="005A7B58">
              <w:rPr>
                <w:rFonts w:eastAsia="DengXian"/>
                <w:sz w:val="22"/>
                <w:szCs w:val="22"/>
                <w:highlight w:val="cyan"/>
                <w:lang w:eastAsia="zh-CN"/>
              </w:rPr>
              <w:t xml:space="preserve">It can be configured to one of up to 4 common SS sets configured by </w:t>
            </w:r>
            <w:proofErr w:type="spellStart"/>
            <w:r w:rsidRPr="005A7B58">
              <w:rPr>
                <w:rFonts w:eastAsia="DengXian"/>
                <w:i/>
                <w:iCs/>
                <w:sz w:val="22"/>
                <w:szCs w:val="22"/>
                <w:highlight w:val="cyan"/>
                <w:lang w:eastAsia="zh-CN"/>
              </w:rPr>
              <w:t>commonSearchSpaceList</w:t>
            </w:r>
            <w:proofErr w:type="spellEnd"/>
            <w:r w:rsidRPr="005A7B58">
              <w:rPr>
                <w:rFonts w:eastAsia="DengXian"/>
                <w:sz w:val="22"/>
                <w:szCs w:val="22"/>
                <w:highlight w:val="cyan"/>
                <w:lang w:eastAsia="zh-CN"/>
              </w:rPr>
              <w:t xml:space="preserve"> with </w:t>
            </w:r>
            <w:proofErr w:type="spellStart"/>
            <w:r w:rsidRPr="005A7B58">
              <w:rPr>
                <w:rFonts w:eastAsia="DengXian"/>
                <w:i/>
                <w:iCs/>
                <w:sz w:val="22"/>
                <w:szCs w:val="22"/>
                <w:highlight w:val="cyan"/>
                <w:lang w:eastAsia="zh-CN"/>
              </w:rPr>
              <w:t>SearchSpaceId</w:t>
            </w:r>
            <w:proofErr w:type="spellEnd"/>
            <w:r w:rsidRPr="005A7B58">
              <w:rPr>
                <w:rFonts w:eastAsia="DengXian"/>
                <w:sz w:val="22"/>
                <w:szCs w:val="22"/>
                <w:highlight w:val="cyan"/>
                <w:lang w:eastAsia="zh-CN"/>
              </w:rPr>
              <w:t xml:space="preserve"> &gt; 0</w:t>
            </w:r>
            <w:r w:rsidRPr="005A7B58">
              <w:rPr>
                <w:rFonts w:eastAsia="DengXian"/>
                <w:sz w:val="22"/>
                <w:szCs w:val="22"/>
                <w:lang w:eastAsia="zh-CN"/>
              </w:rPr>
              <w:t xml:space="preserve">. The CCE aggregation levels and maximum number of PDCCH candidates per CCE aggregation level follows Table 10.1-1 of TS38.213 </w:t>
            </w:r>
            <w:r w:rsidRPr="005A7B58">
              <w:rPr>
                <w:sz w:val="22"/>
                <w:szCs w:val="22"/>
                <w:lang w:eastAsia="sv-SE"/>
              </w:rPr>
              <w:t>[13]</w:t>
            </w:r>
            <w:r w:rsidRPr="005A7B58">
              <w:rPr>
                <w:rFonts w:eastAsia="DengXian"/>
                <w:sz w:val="22"/>
                <w:szCs w:val="22"/>
                <w:lang w:eastAsia="zh-CN"/>
              </w:rPr>
              <w:t xml:space="preserve">. </w:t>
            </w:r>
            <w:proofErr w:type="spellStart"/>
            <w:r w:rsidRPr="005A7B58">
              <w:rPr>
                <w:rFonts w:eastAsia="DengXian"/>
                <w:sz w:val="22"/>
                <w:szCs w:val="22"/>
                <w:lang w:eastAsia="zh-CN"/>
              </w:rPr>
              <w:t>SearchSpaceId</w:t>
            </w:r>
            <w:proofErr w:type="spellEnd"/>
            <w:r w:rsidRPr="005A7B58">
              <w:rPr>
                <w:rFonts w:eastAsia="DengXian"/>
                <w:sz w:val="22"/>
                <w:szCs w:val="22"/>
                <w:lang w:eastAsia="zh-CN"/>
              </w:rPr>
              <w:t xml:space="preserve"> = 0 can be configured for the case of SS/PBCH block and CORESET multiplexing pattern 2 or 3.</w:t>
            </w:r>
          </w:p>
        </w:tc>
      </w:tr>
    </w:tbl>
    <w:p w14:paraId="521B1182" w14:textId="6C84D2ED" w:rsidR="00006B9C" w:rsidRDefault="00006B9C" w:rsidP="00006B9C">
      <w:pPr>
        <w:rPr>
          <w:sz w:val="22"/>
          <w:szCs w:val="22"/>
        </w:rPr>
      </w:pPr>
    </w:p>
    <w:p w14:paraId="3E9CB86C" w14:textId="77777777" w:rsidR="005A7B58" w:rsidRDefault="005A7B58" w:rsidP="00006B9C">
      <w:pPr>
        <w:rPr>
          <w:sz w:val="22"/>
          <w:szCs w:val="22"/>
        </w:rPr>
      </w:pPr>
    </w:p>
    <w:p w14:paraId="737B9BD7" w14:textId="76B1BDB6" w:rsidR="00006B9C" w:rsidRPr="00AF7BCD" w:rsidRDefault="00006B9C" w:rsidP="00006B9C">
      <w:pPr>
        <w:pStyle w:val="Heading1"/>
        <w:pBdr>
          <w:top w:val="single" w:sz="12" w:space="0" w:color="auto"/>
        </w:pBdr>
      </w:pPr>
      <w:r>
        <w:t>Maintenance on TRS Information for Idle/Inactive UEs</w:t>
      </w:r>
    </w:p>
    <w:p w14:paraId="15DF6147" w14:textId="60FA4868" w:rsidR="004A7292" w:rsidRDefault="00E742B8" w:rsidP="00921809">
      <w:pPr>
        <w:rPr>
          <w:sz w:val="22"/>
          <w:szCs w:val="22"/>
        </w:rPr>
      </w:pPr>
      <w:r>
        <w:rPr>
          <w:sz w:val="22"/>
          <w:szCs w:val="22"/>
        </w:rPr>
        <w:t xml:space="preserve">For NR, PO or PEI-O corresponds a set of PDCCH MOs which </w:t>
      </w:r>
      <w:r w:rsidR="00CC7B04">
        <w:rPr>
          <w:sz w:val="22"/>
          <w:szCs w:val="22"/>
        </w:rPr>
        <w:t>can</w:t>
      </w:r>
      <w:r>
        <w:rPr>
          <w:sz w:val="22"/>
          <w:szCs w:val="22"/>
        </w:rPr>
        <w:t xml:space="preserve"> be allocated in different frames. </w:t>
      </w:r>
      <w:r w:rsidR="004A7292">
        <w:rPr>
          <w:sz w:val="22"/>
          <w:szCs w:val="22"/>
        </w:rPr>
        <w:t xml:space="preserve">In </w:t>
      </w:r>
      <w:r>
        <w:rPr>
          <w:sz w:val="22"/>
          <w:szCs w:val="22"/>
        </w:rPr>
        <w:fldChar w:fldCharType="begin"/>
      </w:r>
      <w:r>
        <w:rPr>
          <w:sz w:val="22"/>
          <w:szCs w:val="22"/>
        </w:rPr>
        <w:instrText xml:space="preserve"> REF _Ref101550604 \n \h </w:instrText>
      </w:r>
      <w:r>
        <w:rPr>
          <w:sz w:val="22"/>
          <w:szCs w:val="22"/>
        </w:rPr>
      </w:r>
      <w:r>
        <w:rPr>
          <w:sz w:val="22"/>
          <w:szCs w:val="22"/>
        </w:rPr>
        <w:fldChar w:fldCharType="separate"/>
      </w:r>
      <w:r>
        <w:rPr>
          <w:sz w:val="22"/>
          <w:szCs w:val="22"/>
        </w:rPr>
        <w:t>[9]</w:t>
      </w:r>
      <w:r>
        <w:rPr>
          <w:sz w:val="22"/>
          <w:szCs w:val="22"/>
        </w:rPr>
        <w:fldChar w:fldCharType="end"/>
      </w:r>
      <w:r>
        <w:rPr>
          <w:sz w:val="22"/>
          <w:szCs w:val="22"/>
        </w:rPr>
        <w:t xml:space="preserve">, it is identified that existing specification can cause ambiguous </w:t>
      </w:r>
      <w:r w:rsidRPr="004A7292">
        <w:rPr>
          <w:rFonts w:eastAsia="Malgun Gothic"/>
          <w:sz w:val="22"/>
          <w:szCs w:val="22"/>
        </w:rPr>
        <w:t>reference point</w:t>
      </w:r>
      <w:r>
        <w:rPr>
          <w:rFonts w:eastAsia="Malgun Gothic"/>
          <w:sz w:val="22"/>
          <w:szCs w:val="22"/>
        </w:rPr>
        <w:t>s</w:t>
      </w:r>
      <w:r w:rsidRPr="004A7292">
        <w:rPr>
          <w:rFonts w:eastAsia="Malgun Gothic"/>
          <w:sz w:val="22"/>
          <w:szCs w:val="22"/>
        </w:rPr>
        <w:t xml:space="preserve"> for </w:t>
      </w:r>
      <w:r w:rsidR="00CC7B04">
        <w:rPr>
          <w:rFonts w:eastAsia="Malgun Gothic"/>
          <w:sz w:val="22"/>
          <w:szCs w:val="22"/>
        </w:rPr>
        <w:t xml:space="preserve">the indicated </w:t>
      </w:r>
      <w:r w:rsidRPr="004A7292">
        <w:rPr>
          <w:rFonts w:eastAsia="Malgun Gothic"/>
          <w:sz w:val="22"/>
          <w:szCs w:val="22"/>
        </w:rPr>
        <w:t>validity duration</w:t>
      </w:r>
      <w:r>
        <w:rPr>
          <w:rFonts w:eastAsia="Malgun Gothic"/>
          <w:sz w:val="22"/>
          <w:szCs w:val="22"/>
        </w:rPr>
        <w:t xml:space="preserve"> if PO or PEI-O </w:t>
      </w:r>
      <w:r w:rsidR="00CC7B04">
        <w:rPr>
          <w:rFonts w:eastAsia="Malgun Gothic"/>
          <w:sz w:val="22"/>
          <w:szCs w:val="22"/>
        </w:rPr>
        <w:t xml:space="preserve">spreads over two frames that </w:t>
      </w:r>
      <w:r>
        <w:rPr>
          <w:rFonts w:eastAsia="Malgun Gothic"/>
          <w:sz w:val="22"/>
          <w:szCs w:val="22"/>
        </w:rPr>
        <w:t>correspond to different default paging cycles.</w:t>
      </w:r>
    </w:p>
    <w:p w14:paraId="55B94526" w14:textId="77777777" w:rsidR="00E742B8" w:rsidRDefault="00E742B8" w:rsidP="00921809">
      <w:pPr>
        <w:rPr>
          <w:sz w:val="22"/>
          <w:szCs w:val="22"/>
        </w:rPr>
      </w:pPr>
    </w:p>
    <w:p w14:paraId="19996E67" w14:textId="77777777" w:rsidR="005A7B58" w:rsidRDefault="004A7292" w:rsidP="005A7B58">
      <w:pPr>
        <w:keepNext/>
        <w:jc w:val="center"/>
      </w:pPr>
      <w:r>
        <w:rPr>
          <w:noProof/>
        </w:rPr>
        <w:drawing>
          <wp:inline distT="0" distB="0" distL="0" distR="0" wp14:anchorId="6BF63890" wp14:editId="6873848A">
            <wp:extent cx="5576455" cy="1115291"/>
            <wp:effectExtent l="0" t="0" r="0" b="0"/>
            <wp:docPr id="45" name="图片 45"/>
            <wp:cNvGraphicFramePr/>
            <a:graphic xmlns:a="http://schemas.openxmlformats.org/drawingml/2006/main">
              <a:graphicData uri="http://schemas.openxmlformats.org/drawingml/2006/picture">
                <pic:pic xmlns:pic="http://schemas.openxmlformats.org/drawingml/2006/picture">
                  <pic:nvPicPr>
                    <pic:cNvPr id="45" name="图片 45"/>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95045" cy="1139009"/>
                    </a:xfrm>
                    <a:prstGeom prst="rect">
                      <a:avLst/>
                    </a:prstGeom>
                    <a:noFill/>
                  </pic:spPr>
                </pic:pic>
              </a:graphicData>
            </a:graphic>
          </wp:inline>
        </w:drawing>
      </w:r>
    </w:p>
    <w:p w14:paraId="62E2E58D" w14:textId="4DD90CA4" w:rsidR="004A7292" w:rsidRPr="005A7B58" w:rsidRDefault="005A7B58" w:rsidP="005A7B58">
      <w:pPr>
        <w:pStyle w:val="Caption"/>
        <w:jc w:val="center"/>
        <w:rPr>
          <w:sz w:val="22"/>
          <w:szCs w:val="22"/>
        </w:rPr>
      </w:pPr>
      <w:r w:rsidRPr="005A7B58">
        <w:rPr>
          <w:sz w:val="22"/>
          <w:szCs w:val="22"/>
        </w:rPr>
        <w:t xml:space="preserve">Figure </w:t>
      </w:r>
      <w:r w:rsidRPr="005A7B58">
        <w:rPr>
          <w:sz w:val="22"/>
          <w:szCs w:val="22"/>
        </w:rPr>
        <w:fldChar w:fldCharType="begin"/>
      </w:r>
      <w:r w:rsidRPr="005A7B58">
        <w:rPr>
          <w:sz w:val="22"/>
          <w:szCs w:val="22"/>
        </w:rPr>
        <w:instrText xml:space="preserve"> SEQ Figure \* ARABIC </w:instrText>
      </w:r>
      <w:r w:rsidRPr="005A7B58">
        <w:rPr>
          <w:sz w:val="22"/>
          <w:szCs w:val="22"/>
        </w:rPr>
        <w:fldChar w:fldCharType="separate"/>
      </w:r>
      <w:r w:rsidRPr="005A7B58">
        <w:rPr>
          <w:noProof/>
          <w:sz w:val="22"/>
          <w:szCs w:val="22"/>
        </w:rPr>
        <w:t>1</w:t>
      </w:r>
      <w:r w:rsidRPr="005A7B58">
        <w:rPr>
          <w:sz w:val="22"/>
          <w:szCs w:val="22"/>
        </w:rPr>
        <w:fldChar w:fldCharType="end"/>
      </w:r>
      <w:r w:rsidRPr="005A7B58">
        <w:rPr>
          <w:sz w:val="22"/>
          <w:szCs w:val="22"/>
        </w:rPr>
        <w:t xml:space="preserve">: Illustration of ambiguity in reference point (quoted from </w:t>
      </w:r>
      <w:r w:rsidRPr="005A7B58">
        <w:rPr>
          <w:sz w:val="22"/>
          <w:szCs w:val="22"/>
        </w:rPr>
        <w:fldChar w:fldCharType="begin"/>
      </w:r>
      <w:r w:rsidRPr="005A7B58">
        <w:rPr>
          <w:sz w:val="22"/>
          <w:szCs w:val="22"/>
        </w:rPr>
        <w:instrText xml:space="preserve"> REF _Ref101550604 \n \h </w:instrText>
      </w:r>
      <w:r>
        <w:rPr>
          <w:sz w:val="22"/>
          <w:szCs w:val="22"/>
        </w:rPr>
        <w:instrText xml:space="preserve"> \* MERGEFORMAT </w:instrText>
      </w:r>
      <w:r w:rsidRPr="005A7B58">
        <w:rPr>
          <w:sz w:val="22"/>
          <w:szCs w:val="22"/>
        </w:rPr>
      </w:r>
      <w:r w:rsidRPr="005A7B58">
        <w:rPr>
          <w:sz w:val="22"/>
          <w:szCs w:val="22"/>
        </w:rPr>
        <w:fldChar w:fldCharType="separate"/>
      </w:r>
      <w:r w:rsidRPr="005A7B58">
        <w:rPr>
          <w:sz w:val="22"/>
          <w:szCs w:val="22"/>
        </w:rPr>
        <w:t>[9]</w:t>
      </w:r>
      <w:r w:rsidRPr="005A7B58">
        <w:rPr>
          <w:sz w:val="22"/>
          <w:szCs w:val="22"/>
        </w:rPr>
        <w:fldChar w:fldCharType="end"/>
      </w:r>
      <w:r w:rsidRPr="005A7B58">
        <w:rPr>
          <w:sz w:val="22"/>
          <w:szCs w:val="22"/>
        </w:rPr>
        <w:t>)</w:t>
      </w:r>
    </w:p>
    <w:p w14:paraId="78F36C6D" w14:textId="4414BA13" w:rsidR="00006B9C" w:rsidRDefault="00006B9C" w:rsidP="00921809">
      <w:pPr>
        <w:rPr>
          <w:sz w:val="22"/>
          <w:szCs w:val="22"/>
        </w:rPr>
      </w:pPr>
    </w:p>
    <w:p w14:paraId="6A334304" w14:textId="778087A5" w:rsidR="00E742B8" w:rsidRDefault="00E742B8" w:rsidP="00921809">
      <w:pPr>
        <w:rPr>
          <w:sz w:val="22"/>
          <w:szCs w:val="22"/>
        </w:rPr>
      </w:pPr>
      <w:r>
        <w:rPr>
          <w:sz w:val="22"/>
          <w:szCs w:val="22"/>
        </w:rPr>
        <w:t xml:space="preserve">In RAN1#108-e </w:t>
      </w:r>
      <w:r>
        <w:rPr>
          <w:sz w:val="22"/>
          <w:szCs w:val="22"/>
        </w:rPr>
        <w:fldChar w:fldCharType="begin"/>
      </w:r>
      <w:r>
        <w:rPr>
          <w:sz w:val="22"/>
          <w:szCs w:val="22"/>
        </w:rPr>
        <w:instrText xml:space="preserve"> REF _Ref95765156 \n \h </w:instrText>
      </w:r>
      <w:r>
        <w:rPr>
          <w:sz w:val="22"/>
          <w:szCs w:val="22"/>
        </w:rPr>
      </w:r>
      <w:r>
        <w:rPr>
          <w:sz w:val="22"/>
          <w:szCs w:val="22"/>
        </w:rPr>
        <w:fldChar w:fldCharType="separate"/>
      </w:r>
      <w:r>
        <w:rPr>
          <w:sz w:val="22"/>
          <w:szCs w:val="22"/>
        </w:rPr>
        <w:t>[1]</w:t>
      </w:r>
      <w:r>
        <w:rPr>
          <w:sz w:val="22"/>
          <w:szCs w:val="22"/>
        </w:rPr>
        <w:fldChar w:fldCharType="end"/>
      </w:r>
      <w:r>
        <w:rPr>
          <w:sz w:val="22"/>
          <w:szCs w:val="22"/>
        </w:rPr>
        <w:t xml:space="preserve">, the following is agreed with the intention of selecting one of the two TPs to resolve the ambiguity. If </w:t>
      </w:r>
      <w:r w:rsidR="00CC7B04">
        <w:rPr>
          <w:sz w:val="22"/>
          <w:szCs w:val="22"/>
        </w:rPr>
        <w:t>spec change</w:t>
      </w:r>
      <w:r>
        <w:rPr>
          <w:sz w:val="22"/>
          <w:szCs w:val="22"/>
        </w:rPr>
        <w:t xml:space="preserve"> is intended, TP2 looks a proposal that can avoid such ambiguity, where TP1 doesn’t resolve the issue. Consequently, the following proposal is suggested:</w:t>
      </w:r>
    </w:p>
    <w:p w14:paraId="7FD0E94C" w14:textId="0C930405" w:rsidR="00E742B8" w:rsidRPr="00E742B8" w:rsidRDefault="00E742B8" w:rsidP="00921809">
      <w:pPr>
        <w:rPr>
          <w:sz w:val="22"/>
          <w:szCs w:val="22"/>
        </w:rPr>
      </w:pPr>
    </w:p>
    <w:p w14:paraId="6A058F5A" w14:textId="6B1D5AA0" w:rsidR="00E742B8" w:rsidRPr="00E742B8" w:rsidRDefault="00E742B8" w:rsidP="00E742B8">
      <w:pPr>
        <w:pStyle w:val="Caption"/>
        <w:rPr>
          <w:sz w:val="22"/>
          <w:szCs w:val="22"/>
        </w:rPr>
      </w:pPr>
      <w:bookmarkStart w:id="12" w:name="_Ref101556472"/>
      <w:r w:rsidRPr="00E742B8">
        <w:rPr>
          <w:sz w:val="22"/>
          <w:szCs w:val="22"/>
        </w:rPr>
        <w:t xml:space="preserve">Proposal </w:t>
      </w:r>
      <w:r w:rsidRPr="00E742B8">
        <w:rPr>
          <w:sz w:val="22"/>
          <w:szCs w:val="22"/>
        </w:rPr>
        <w:fldChar w:fldCharType="begin"/>
      </w:r>
      <w:r w:rsidRPr="00E742B8">
        <w:rPr>
          <w:sz w:val="22"/>
          <w:szCs w:val="22"/>
        </w:rPr>
        <w:instrText xml:space="preserve"> SEQ Proposal \* ARABIC </w:instrText>
      </w:r>
      <w:r w:rsidRPr="00E742B8">
        <w:rPr>
          <w:sz w:val="22"/>
          <w:szCs w:val="22"/>
        </w:rPr>
        <w:fldChar w:fldCharType="separate"/>
      </w:r>
      <w:r w:rsidRPr="00E742B8">
        <w:rPr>
          <w:noProof/>
          <w:sz w:val="22"/>
          <w:szCs w:val="22"/>
        </w:rPr>
        <w:t>2</w:t>
      </w:r>
      <w:r w:rsidRPr="00E742B8">
        <w:rPr>
          <w:sz w:val="22"/>
          <w:szCs w:val="22"/>
        </w:rPr>
        <w:fldChar w:fldCharType="end"/>
      </w:r>
      <w:r w:rsidRPr="00E742B8">
        <w:rPr>
          <w:sz w:val="22"/>
          <w:szCs w:val="22"/>
        </w:rPr>
        <w:t xml:space="preserve">: According to the agreement </w:t>
      </w:r>
      <w:r w:rsidRPr="00E742B8">
        <w:rPr>
          <w:rFonts w:eastAsia="Malgun Gothic"/>
          <w:sz w:val="22"/>
          <w:szCs w:val="22"/>
        </w:rPr>
        <w:t xml:space="preserve">for determining the reference point for </w:t>
      </w:r>
      <w:r w:rsidR="00CC7B04">
        <w:rPr>
          <w:rFonts w:eastAsia="Malgun Gothic"/>
          <w:sz w:val="22"/>
          <w:szCs w:val="22"/>
        </w:rPr>
        <w:t xml:space="preserve">the indicated </w:t>
      </w:r>
      <w:r w:rsidRPr="00E742B8">
        <w:rPr>
          <w:rFonts w:eastAsia="Malgun Gothic"/>
          <w:sz w:val="22"/>
          <w:szCs w:val="22"/>
        </w:rPr>
        <w:t>validity duration</w:t>
      </w:r>
      <w:r w:rsidR="00CC7B04">
        <w:rPr>
          <w:rFonts w:eastAsia="Malgun Gothic"/>
          <w:sz w:val="22"/>
          <w:szCs w:val="22"/>
        </w:rPr>
        <w:t xml:space="preserve">, </w:t>
      </w:r>
      <w:r w:rsidRPr="00E742B8">
        <w:rPr>
          <w:rFonts w:eastAsia="Malgun Gothic"/>
          <w:sz w:val="22"/>
          <w:szCs w:val="22"/>
        </w:rPr>
        <w:t xml:space="preserve">adopt TP#2 to resolve the ambiguity issue when PO or PEI-O </w:t>
      </w:r>
      <w:r w:rsidR="00CC7B04">
        <w:rPr>
          <w:rFonts w:eastAsia="Malgun Gothic"/>
          <w:sz w:val="22"/>
          <w:szCs w:val="22"/>
        </w:rPr>
        <w:t>spreads over</w:t>
      </w:r>
      <w:r w:rsidRPr="00E742B8">
        <w:rPr>
          <w:rFonts w:eastAsia="Malgun Gothic"/>
          <w:sz w:val="22"/>
          <w:szCs w:val="22"/>
        </w:rPr>
        <w:t xml:space="preserve"> two frames </w:t>
      </w:r>
      <w:r w:rsidR="00CC7B04">
        <w:rPr>
          <w:rFonts w:eastAsia="Malgun Gothic"/>
          <w:sz w:val="22"/>
          <w:szCs w:val="22"/>
        </w:rPr>
        <w:t xml:space="preserve">that </w:t>
      </w:r>
      <w:r w:rsidRPr="00E742B8">
        <w:rPr>
          <w:rFonts w:eastAsia="Malgun Gothic"/>
          <w:sz w:val="22"/>
          <w:szCs w:val="22"/>
        </w:rPr>
        <w:t>correspond to different paging cycle</w:t>
      </w:r>
      <w:r w:rsidR="00CC7B04">
        <w:rPr>
          <w:rFonts w:eastAsia="Malgun Gothic"/>
          <w:sz w:val="22"/>
          <w:szCs w:val="22"/>
        </w:rPr>
        <w:t>s</w:t>
      </w:r>
      <w:r w:rsidRPr="00E742B8">
        <w:rPr>
          <w:rFonts w:eastAsia="Malgun Gothic"/>
          <w:sz w:val="22"/>
          <w:szCs w:val="22"/>
        </w:rPr>
        <w:t>.</w:t>
      </w:r>
      <w:bookmarkEnd w:id="12"/>
    </w:p>
    <w:p w14:paraId="3C3F7B33" w14:textId="77777777" w:rsidR="004A7292" w:rsidRDefault="004A7292" w:rsidP="00921809">
      <w:pPr>
        <w:rPr>
          <w:sz w:val="22"/>
          <w:szCs w:val="22"/>
        </w:rPr>
      </w:pPr>
    </w:p>
    <w:tbl>
      <w:tblPr>
        <w:tblStyle w:val="TableGrid"/>
        <w:tblW w:w="0" w:type="auto"/>
        <w:tblLook w:val="04A0" w:firstRow="1" w:lastRow="0" w:firstColumn="1" w:lastColumn="0" w:noHBand="0" w:noVBand="1"/>
      </w:tblPr>
      <w:tblGrid>
        <w:gridCol w:w="10457"/>
      </w:tblGrid>
      <w:tr w:rsidR="00006B9C" w14:paraId="0BF9AE6D" w14:textId="77777777" w:rsidTr="00006B9C">
        <w:tc>
          <w:tcPr>
            <w:tcW w:w="10457" w:type="dxa"/>
          </w:tcPr>
          <w:p w14:paraId="04A53E1A" w14:textId="77777777" w:rsidR="00006B9C" w:rsidRPr="004A7292" w:rsidRDefault="00006B9C" w:rsidP="00006B9C">
            <w:pPr>
              <w:snapToGrid w:val="0"/>
              <w:rPr>
                <w:rFonts w:eastAsia="Gulim"/>
                <w:b/>
                <w:bCs/>
                <w:sz w:val="22"/>
                <w:szCs w:val="22"/>
                <w:highlight w:val="green"/>
              </w:rPr>
            </w:pPr>
            <w:r w:rsidRPr="004A7292">
              <w:rPr>
                <w:rFonts w:eastAsia="Gulim"/>
                <w:b/>
                <w:bCs/>
                <w:color w:val="000000"/>
                <w:sz w:val="22"/>
                <w:szCs w:val="22"/>
                <w:highlight w:val="green"/>
              </w:rPr>
              <w:t>Agreement</w:t>
            </w:r>
          </w:p>
          <w:p w14:paraId="524C2F41" w14:textId="77777777" w:rsidR="00006B9C" w:rsidRPr="004A7292" w:rsidRDefault="00006B9C" w:rsidP="00006B9C">
            <w:pPr>
              <w:snapToGrid w:val="0"/>
              <w:spacing w:line="259" w:lineRule="auto"/>
              <w:rPr>
                <w:rFonts w:eastAsia="Malgun Gothic"/>
                <w:sz w:val="22"/>
                <w:szCs w:val="22"/>
              </w:rPr>
            </w:pPr>
            <w:proofErr w:type="gramStart"/>
            <w:r w:rsidRPr="004A7292">
              <w:rPr>
                <w:rFonts w:eastAsia="Malgun Gothic"/>
                <w:sz w:val="22"/>
                <w:szCs w:val="22"/>
              </w:rPr>
              <w:t>Down-select</w:t>
            </w:r>
            <w:proofErr w:type="gramEnd"/>
            <w:r w:rsidRPr="004A7292">
              <w:rPr>
                <w:rFonts w:eastAsia="Malgun Gothic"/>
                <w:sz w:val="22"/>
                <w:szCs w:val="22"/>
              </w:rPr>
              <w:t xml:space="preserve"> one of the TPs to clarify the current default DRX cycle used for determining the reference point for start of validity duration for an availability indication </w:t>
            </w:r>
          </w:p>
          <w:p w14:paraId="4FBDB936" w14:textId="77777777" w:rsidR="00006B9C" w:rsidRPr="004A7292" w:rsidRDefault="00006B9C" w:rsidP="00006B9C">
            <w:pPr>
              <w:numPr>
                <w:ilvl w:val="0"/>
                <w:numId w:val="41"/>
              </w:numPr>
              <w:spacing w:line="259" w:lineRule="auto"/>
              <w:rPr>
                <w:rFonts w:eastAsia="Malgun Gothic"/>
                <w:sz w:val="22"/>
                <w:szCs w:val="22"/>
              </w:rPr>
            </w:pPr>
            <w:r w:rsidRPr="004A7292">
              <w:rPr>
                <w:rFonts w:eastAsia="Malgun Gothic"/>
                <w:sz w:val="22"/>
                <w:szCs w:val="22"/>
              </w:rPr>
              <w:t xml:space="preserve">Alt1: Adopt TP#1 </w:t>
            </w:r>
          </w:p>
          <w:p w14:paraId="3C773C56" w14:textId="77777777" w:rsidR="00006B9C" w:rsidRPr="004A7292" w:rsidRDefault="00006B9C" w:rsidP="00006B9C">
            <w:pPr>
              <w:numPr>
                <w:ilvl w:val="0"/>
                <w:numId w:val="41"/>
              </w:numPr>
              <w:spacing w:line="259" w:lineRule="auto"/>
              <w:rPr>
                <w:rFonts w:eastAsia="新細明體"/>
                <w:sz w:val="22"/>
                <w:szCs w:val="22"/>
                <w:lang w:eastAsia="zh-TW"/>
              </w:rPr>
            </w:pPr>
            <w:r w:rsidRPr="004A7292">
              <w:rPr>
                <w:rFonts w:eastAsia="新細明體"/>
                <w:sz w:val="22"/>
                <w:szCs w:val="22"/>
                <w:lang w:eastAsia="zh-TW"/>
              </w:rPr>
              <w:t xml:space="preserve">Alt2: Adopt TP#2 </w:t>
            </w:r>
          </w:p>
          <w:p w14:paraId="4552826A" w14:textId="77777777" w:rsidR="00006B9C" w:rsidRPr="004A7292" w:rsidRDefault="00006B9C" w:rsidP="00006B9C">
            <w:pPr>
              <w:numPr>
                <w:ilvl w:val="0"/>
                <w:numId w:val="41"/>
              </w:numPr>
              <w:spacing w:line="259" w:lineRule="auto"/>
              <w:rPr>
                <w:rFonts w:eastAsia="新細明體"/>
                <w:sz w:val="22"/>
                <w:szCs w:val="22"/>
                <w:lang w:eastAsia="zh-TW"/>
              </w:rPr>
            </w:pPr>
            <w:r w:rsidRPr="004A7292">
              <w:rPr>
                <w:rFonts w:eastAsia="新細明體"/>
                <w:sz w:val="22"/>
                <w:szCs w:val="22"/>
                <w:lang w:eastAsia="zh-TW"/>
              </w:rPr>
              <w:t>Note: TRS availability indication transmitted in all PDCCH monitoring occasions of the same PEI-O or PO is same.</w:t>
            </w:r>
          </w:p>
          <w:p w14:paraId="0961E7D0" w14:textId="77777777" w:rsidR="00006B9C" w:rsidRPr="004A7292" w:rsidRDefault="00006B9C" w:rsidP="00006B9C">
            <w:pPr>
              <w:numPr>
                <w:ilvl w:val="0"/>
                <w:numId w:val="41"/>
              </w:numPr>
              <w:spacing w:line="259" w:lineRule="auto"/>
              <w:rPr>
                <w:rFonts w:eastAsia="新細明體"/>
                <w:sz w:val="22"/>
                <w:szCs w:val="22"/>
                <w:lang w:eastAsia="zh-TW"/>
              </w:rPr>
            </w:pPr>
            <w:r w:rsidRPr="004A7292">
              <w:rPr>
                <w:rFonts w:eastAsia="新細明體"/>
                <w:sz w:val="22"/>
                <w:szCs w:val="22"/>
                <w:lang w:eastAsia="zh-TW"/>
              </w:rPr>
              <w:t xml:space="preserve">Note: Reference point for TRS availability indication </w:t>
            </w:r>
            <w:proofErr w:type="gramStart"/>
            <w:r w:rsidRPr="004A7292">
              <w:rPr>
                <w:rFonts w:eastAsia="新細明體"/>
                <w:sz w:val="22"/>
                <w:szCs w:val="22"/>
                <w:lang w:eastAsia="zh-TW"/>
              </w:rPr>
              <w:t>in a given</w:t>
            </w:r>
            <w:proofErr w:type="gramEnd"/>
            <w:r w:rsidRPr="004A7292">
              <w:rPr>
                <w:rFonts w:eastAsia="新細明體"/>
                <w:sz w:val="22"/>
                <w:szCs w:val="22"/>
                <w:lang w:eastAsia="zh-TW"/>
              </w:rPr>
              <w:t xml:space="preserve"> DCI is identical for all UEs regardless of UE specific DRX value.</w:t>
            </w:r>
          </w:p>
          <w:p w14:paraId="0C06DF19" w14:textId="77777777" w:rsidR="00006B9C" w:rsidRPr="004A7292" w:rsidRDefault="00006B9C" w:rsidP="00006B9C">
            <w:pPr>
              <w:spacing w:line="259" w:lineRule="auto"/>
              <w:rPr>
                <w:rFonts w:eastAsia="新細明體"/>
                <w:sz w:val="22"/>
                <w:szCs w:val="22"/>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2"/>
            </w:tblGrid>
            <w:tr w:rsidR="00006B9C" w:rsidRPr="004A7292" w14:paraId="0393C4F3" w14:textId="77777777" w:rsidTr="00E742B8">
              <w:tc>
                <w:tcPr>
                  <w:tcW w:w="10092" w:type="dxa"/>
                  <w:shd w:val="clear" w:color="auto" w:fill="auto"/>
                </w:tcPr>
                <w:p w14:paraId="4512CC00" w14:textId="77777777" w:rsidR="00006B9C" w:rsidRPr="004A7292" w:rsidRDefault="00006B9C" w:rsidP="00006B9C">
                  <w:pPr>
                    <w:jc w:val="both"/>
                    <w:rPr>
                      <w:rFonts w:eastAsia="Yu Mincho"/>
                      <w:bCs/>
                      <w:sz w:val="20"/>
                      <w:szCs w:val="20"/>
                    </w:rPr>
                  </w:pPr>
                  <w:r w:rsidRPr="004A7292">
                    <w:rPr>
                      <w:rFonts w:eastAsia="Yu Mincho"/>
                      <w:bCs/>
                      <w:sz w:val="20"/>
                      <w:szCs w:val="20"/>
                    </w:rPr>
                    <w:t>============================= start of TP#1==========================================</w:t>
                  </w:r>
                </w:p>
                <w:p w14:paraId="7D2906EB" w14:textId="77777777" w:rsidR="00006B9C" w:rsidRPr="004A7292" w:rsidRDefault="00006B9C" w:rsidP="00006B9C">
                  <w:pPr>
                    <w:keepNext/>
                    <w:keepLines/>
                    <w:ind w:left="1134" w:hanging="1134"/>
                    <w:outlineLvl w:val="1"/>
                    <w:rPr>
                      <w:rFonts w:ascii="Arial" w:eastAsia="SimSun" w:hAnsi="Arial"/>
                      <w:sz w:val="20"/>
                      <w:szCs w:val="20"/>
                    </w:rPr>
                  </w:pPr>
                  <w:r w:rsidRPr="004A7292">
                    <w:rPr>
                      <w:rFonts w:ascii="Arial" w:eastAsia="SimSun" w:hAnsi="Arial"/>
                      <w:sz w:val="20"/>
                      <w:szCs w:val="20"/>
                    </w:rPr>
                    <w:t>10.4B</w:t>
                  </w:r>
                  <w:r w:rsidRPr="004A7292">
                    <w:rPr>
                      <w:rFonts w:ascii="Arial" w:eastAsia="SimSun" w:hAnsi="Arial"/>
                      <w:sz w:val="20"/>
                      <w:szCs w:val="20"/>
                    </w:rPr>
                    <w:tab/>
                    <w:t>Indication of TRS resources</w:t>
                  </w:r>
                </w:p>
                <w:p w14:paraId="29FB6D4B" w14:textId="77777777" w:rsidR="00006B9C" w:rsidRPr="004A7292" w:rsidRDefault="00006B9C" w:rsidP="00006B9C">
                  <w:pPr>
                    <w:keepNext/>
                    <w:keepLines/>
                    <w:ind w:left="1134" w:hanging="1134"/>
                    <w:jc w:val="center"/>
                    <w:outlineLvl w:val="1"/>
                    <w:rPr>
                      <w:rFonts w:eastAsia="Malgun Gothic"/>
                      <w:sz w:val="20"/>
                      <w:szCs w:val="20"/>
                    </w:rPr>
                  </w:pPr>
                  <w:r w:rsidRPr="004A7292">
                    <w:rPr>
                      <w:rFonts w:eastAsia="Malgun Gothic"/>
                      <w:sz w:val="20"/>
                      <w:szCs w:val="20"/>
                    </w:rPr>
                    <w:t>&lt;Unchanged text omitted&gt;</w:t>
                  </w:r>
                </w:p>
                <w:p w14:paraId="2D9C9CE8" w14:textId="77777777" w:rsidR="00006B9C" w:rsidRPr="004A7292" w:rsidRDefault="00006B9C" w:rsidP="00006B9C">
                  <w:pPr>
                    <w:rPr>
                      <w:rFonts w:eastAsia="Malgun Gothic"/>
                      <w:sz w:val="20"/>
                      <w:szCs w:val="20"/>
                    </w:rPr>
                  </w:pPr>
                  <w:r w:rsidRPr="004A7292">
                    <w:rPr>
                      <w:rFonts w:eastAsia="SimSun"/>
                      <w:sz w:val="20"/>
                      <w:szCs w:val="20"/>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rPr>
                        </m:ctrlPr>
                      </m:dPr>
                      <m:e>
                        <m:r>
                          <m:rPr>
                            <m:sty m:val="p"/>
                          </m:rPr>
                          <w:rPr>
                            <w:rFonts w:ascii="Cambria Math" w:eastAsia="SimSun" w:hAnsi="Cambria Math"/>
                            <w:sz w:val="20"/>
                            <w:szCs w:val="20"/>
                          </w:rPr>
                          <m:t>SFN</m:t>
                        </m:r>
                        <m:r>
                          <w:rPr>
                            <w:rFonts w:ascii="Cambria Math" w:eastAsia="SimSun" w:hAnsi="Cambria Math"/>
                            <w:sz w:val="20"/>
                            <w:szCs w:val="20"/>
                          </w:rPr>
                          <m:t>+</m:t>
                        </m:r>
                        <m:r>
                          <m:rPr>
                            <m:sty m:val="p"/>
                          </m:rPr>
                          <w:rPr>
                            <w:rFonts w:ascii="Cambria Math" w:eastAsia="SimSun" w:hAnsi="Cambria Math"/>
                            <w:sz w:val="20"/>
                            <w:szCs w:val="20"/>
                          </w:rPr>
                          <m:t>PF_offset</m:t>
                        </m:r>
                      </m:e>
                    </m:d>
                    <m:r>
                      <m:rPr>
                        <m:sty m:val="p"/>
                      </m:rPr>
                      <w:rPr>
                        <w:rFonts w:ascii="Cambria Math" w:eastAsia="SimSun" w:hAnsi="Cambria Math"/>
                        <w:sz w:val="20"/>
                        <w:szCs w:val="20"/>
                      </w:rPr>
                      <m:t>mod</m:t>
                    </m:r>
                    <m:r>
                      <w:rPr>
                        <w:rFonts w:ascii="Cambria Math" w:eastAsia="SimSun" w:hAnsi="Cambria Math"/>
                        <w:sz w:val="20"/>
                        <w:szCs w:val="20"/>
                      </w:rPr>
                      <m:t>T=0</m:t>
                    </m:r>
                  </m:oMath>
                  <w:r w:rsidRPr="004A7292">
                    <w:rPr>
                      <w:rFonts w:eastAsia="SimSun"/>
                      <w:sz w:val="20"/>
                      <w:szCs w:val="20"/>
                    </w:rPr>
                    <w:t xml:space="preserve"> [17, TS 38.304] that corresponds to the frame</w:t>
                  </w:r>
                  <w:r w:rsidRPr="004A7292">
                    <w:rPr>
                      <w:rFonts w:eastAsia="SimSun"/>
                      <w:color w:val="FF0000"/>
                      <w:sz w:val="20"/>
                      <w:szCs w:val="20"/>
                      <w:u w:val="single"/>
                    </w:rPr>
                    <w:t xml:space="preserve"> within the DRX cycle</w:t>
                  </w:r>
                  <w:r w:rsidRPr="004A7292">
                    <w:rPr>
                      <w:rFonts w:eastAsia="SimSun"/>
                      <w:color w:val="FF0000"/>
                      <w:sz w:val="20"/>
                      <w:szCs w:val="20"/>
                    </w:rPr>
                    <w:t xml:space="preserve"> </w:t>
                  </w:r>
                  <w:r w:rsidRPr="004A7292">
                    <w:rPr>
                      <w:rFonts w:eastAsia="SimSun"/>
                      <w:sz w:val="20"/>
                      <w:szCs w:val="20"/>
                    </w:rPr>
                    <w:t xml:space="preserve">that includes </w:t>
                  </w:r>
                  <w:r w:rsidRPr="004A7292">
                    <w:rPr>
                      <w:rFonts w:eastAsia="SimSun"/>
                      <w:strike/>
                      <w:color w:val="FF0000"/>
                      <w:sz w:val="20"/>
                      <w:szCs w:val="20"/>
                    </w:rPr>
                    <w:t>a</w:t>
                  </w:r>
                  <w:r w:rsidRPr="004A7292">
                    <w:rPr>
                      <w:rFonts w:eastAsia="SimSun"/>
                      <w:sz w:val="20"/>
                      <w:szCs w:val="20"/>
                    </w:rPr>
                    <w:t xml:space="preserve"> </w:t>
                  </w:r>
                  <w:r w:rsidRPr="004A7292">
                    <w:rPr>
                      <w:rFonts w:eastAsia="SimSun"/>
                      <w:color w:val="FF0000"/>
                      <w:sz w:val="20"/>
                      <w:szCs w:val="20"/>
                      <w:u w:val="single"/>
                    </w:rPr>
                    <w:t>the</w:t>
                  </w:r>
                  <w:r w:rsidRPr="004A7292">
                    <w:rPr>
                      <w:rFonts w:eastAsia="SimSun"/>
                      <w:sz w:val="20"/>
                      <w:szCs w:val="20"/>
                    </w:rPr>
                    <w:t xml:space="preserve"> PDCCH providing the DCI format 2_7, or the DCI format 1_0 with CRC scrambled by P-RNTI, with the </w:t>
                  </w:r>
                  <w:r w:rsidRPr="004A7292">
                    <w:rPr>
                      <w:rFonts w:eastAsia="SimSun"/>
                      <w:sz w:val="20"/>
                      <w:szCs w:val="20"/>
                      <w:lang w:val="nb-NO"/>
                    </w:rPr>
                    <w:t>TRS availability indication field</w:t>
                  </w:r>
                  <w:r w:rsidRPr="004A7292">
                    <w:rPr>
                      <w:rFonts w:eastAsia="SimSun"/>
                      <w:sz w:val="20"/>
                      <w:szCs w:val="20"/>
                    </w:rPr>
                    <w:t xml:space="preserve"> indicating the TRS resource sets, where </w:t>
                  </w:r>
                  <m:oMath>
                    <m:r>
                      <w:rPr>
                        <w:rFonts w:ascii="Cambria Math" w:eastAsia="SimSun" w:hAnsi="Cambria Math"/>
                        <w:sz w:val="20"/>
                        <w:szCs w:val="20"/>
                      </w:rPr>
                      <m:t>T</m:t>
                    </m:r>
                  </m:oMath>
                  <w:r w:rsidRPr="004A7292">
                    <w:rPr>
                      <w:rFonts w:eastAsia="SimSun"/>
                      <w:sz w:val="20"/>
                      <w:szCs w:val="20"/>
                    </w:rPr>
                    <w:t xml:space="preserve"> is provided by </w:t>
                  </w:r>
                  <w:proofErr w:type="spellStart"/>
                  <w:r w:rsidRPr="004A7292">
                    <w:rPr>
                      <w:rFonts w:eastAsia="SimSun"/>
                      <w:bCs/>
                      <w:i/>
                      <w:sz w:val="20"/>
                      <w:szCs w:val="20"/>
                      <w:lang w:eastAsia="sv-SE"/>
                    </w:rPr>
                    <w:t>defaultPagingCycle</w:t>
                  </w:r>
                  <w:proofErr w:type="spellEnd"/>
                  <w:r w:rsidRPr="004A7292">
                    <w:rPr>
                      <w:rFonts w:eastAsia="SimSun"/>
                      <w:sz w:val="20"/>
                      <w:szCs w:val="20"/>
                    </w:rPr>
                    <w:t xml:space="preserve">. A value of '0' for a bit of the bitmap is ignored by the UE. A UE can receive first and second </w:t>
                  </w:r>
                  <w:r w:rsidRPr="004A7292">
                    <w:rPr>
                      <w:rFonts w:eastAsia="SimSun"/>
                      <w:sz w:val="20"/>
                      <w:szCs w:val="20"/>
                    </w:rPr>
                    <w:lastRenderedPageBreak/>
                    <w:t>PDCCHs that provide DCI format 2_7 or DCI format 1_0 with CRC scrambled by P-RNTI that indicate presence of TRS resource sets for the multiple of the number of frames, where the second PDCCH reception after the first PDCCH reception by</w:t>
                  </w:r>
                  <w:r w:rsidRPr="004A7292">
                    <w:rPr>
                      <w:rFonts w:eastAsia="SimSun"/>
                      <w:sz w:val="20"/>
                      <w:szCs w:val="20"/>
                      <w:lang w:val="nb-NO"/>
                    </w:rPr>
                    <w:t xml:space="preserve"> a time that is smaller than the </w:t>
                  </w:r>
                  <w:r w:rsidRPr="004A7292">
                    <w:rPr>
                      <w:rFonts w:eastAsia="SimSun"/>
                      <w:sz w:val="20"/>
                      <w:szCs w:val="20"/>
                    </w:rPr>
                    <w:t xml:space="preserve">multiple of the number of frames. </w:t>
                  </w:r>
                </w:p>
                <w:p w14:paraId="6C3C2EC5" w14:textId="77777777" w:rsidR="00006B9C" w:rsidRPr="004A7292" w:rsidRDefault="00006B9C" w:rsidP="00006B9C">
                  <w:pPr>
                    <w:keepNext/>
                    <w:keepLines/>
                    <w:ind w:left="1134" w:hanging="1134"/>
                    <w:jc w:val="center"/>
                    <w:outlineLvl w:val="1"/>
                    <w:rPr>
                      <w:rFonts w:eastAsia="Malgun Gothic"/>
                      <w:sz w:val="20"/>
                      <w:szCs w:val="20"/>
                    </w:rPr>
                  </w:pPr>
                  <w:r w:rsidRPr="004A7292">
                    <w:rPr>
                      <w:rFonts w:eastAsia="Malgun Gothic"/>
                      <w:sz w:val="20"/>
                      <w:szCs w:val="20"/>
                    </w:rPr>
                    <w:t>&lt;Unchanged text omitted&gt;</w:t>
                  </w:r>
                </w:p>
                <w:p w14:paraId="5BDB2823" w14:textId="77777777" w:rsidR="00006B9C" w:rsidRPr="004A7292" w:rsidRDefault="00006B9C" w:rsidP="00006B9C">
                  <w:pPr>
                    <w:jc w:val="both"/>
                    <w:rPr>
                      <w:rFonts w:eastAsia="Yu Mincho"/>
                      <w:bCs/>
                      <w:sz w:val="20"/>
                      <w:szCs w:val="20"/>
                    </w:rPr>
                  </w:pPr>
                  <w:r w:rsidRPr="004A7292">
                    <w:rPr>
                      <w:rFonts w:eastAsia="Yu Mincho"/>
                      <w:bCs/>
                      <w:sz w:val="20"/>
                      <w:szCs w:val="20"/>
                    </w:rPr>
                    <w:t>============================= end of TP#1==========================================</w:t>
                  </w:r>
                </w:p>
                <w:p w14:paraId="019FA833" w14:textId="77777777" w:rsidR="00006B9C" w:rsidRPr="004A7292" w:rsidRDefault="00006B9C" w:rsidP="00006B9C">
                  <w:pPr>
                    <w:jc w:val="both"/>
                    <w:rPr>
                      <w:rFonts w:eastAsia="Yu Mincho"/>
                      <w:bCs/>
                      <w:sz w:val="20"/>
                      <w:szCs w:val="20"/>
                    </w:rPr>
                  </w:pPr>
                </w:p>
                <w:p w14:paraId="65046C11" w14:textId="77777777" w:rsidR="00006B9C" w:rsidRPr="004A7292" w:rsidRDefault="00006B9C" w:rsidP="00006B9C">
                  <w:pPr>
                    <w:jc w:val="both"/>
                    <w:rPr>
                      <w:rFonts w:eastAsia="Yu Mincho"/>
                      <w:bCs/>
                      <w:sz w:val="20"/>
                      <w:szCs w:val="20"/>
                    </w:rPr>
                  </w:pPr>
                  <w:r w:rsidRPr="004A7292">
                    <w:rPr>
                      <w:rFonts w:eastAsia="Yu Mincho"/>
                      <w:bCs/>
                      <w:sz w:val="20"/>
                      <w:szCs w:val="20"/>
                    </w:rPr>
                    <w:t>============================= start of TP#2==========================================</w:t>
                  </w:r>
                </w:p>
                <w:p w14:paraId="75B2A336" w14:textId="77777777" w:rsidR="00006B9C" w:rsidRPr="004A7292" w:rsidRDefault="00006B9C" w:rsidP="00006B9C">
                  <w:pPr>
                    <w:keepNext/>
                    <w:keepLines/>
                    <w:ind w:left="1134" w:hanging="1134"/>
                    <w:outlineLvl w:val="1"/>
                    <w:rPr>
                      <w:rFonts w:ascii="Arial" w:eastAsia="SimSun" w:hAnsi="Arial"/>
                      <w:sz w:val="20"/>
                      <w:szCs w:val="20"/>
                    </w:rPr>
                  </w:pPr>
                  <w:r w:rsidRPr="004A7292">
                    <w:rPr>
                      <w:rFonts w:ascii="Arial" w:eastAsia="SimSun" w:hAnsi="Arial"/>
                      <w:sz w:val="20"/>
                      <w:szCs w:val="20"/>
                    </w:rPr>
                    <w:t>10.4B</w:t>
                  </w:r>
                  <w:r w:rsidRPr="004A7292">
                    <w:rPr>
                      <w:rFonts w:ascii="Arial" w:eastAsia="SimSun" w:hAnsi="Arial"/>
                      <w:sz w:val="20"/>
                      <w:szCs w:val="20"/>
                    </w:rPr>
                    <w:tab/>
                    <w:t>Indication of TRS resources</w:t>
                  </w:r>
                </w:p>
                <w:p w14:paraId="612C4E85" w14:textId="77777777" w:rsidR="00006B9C" w:rsidRPr="004A7292" w:rsidRDefault="00006B9C" w:rsidP="00006B9C">
                  <w:pPr>
                    <w:keepNext/>
                    <w:keepLines/>
                    <w:ind w:left="1134" w:hanging="1134"/>
                    <w:jc w:val="center"/>
                    <w:outlineLvl w:val="1"/>
                    <w:rPr>
                      <w:rFonts w:eastAsia="Malgun Gothic"/>
                      <w:sz w:val="20"/>
                      <w:szCs w:val="20"/>
                    </w:rPr>
                  </w:pPr>
                  <w:r w:rsidRPr="004A7292">
                    <w:rPr>
                      <w:rFonts w:eastAsia="Malgun Gothic"/>
                      <w:sz w:val="20"/>
                      <w:szCs w:val="20"/>
                    </w:rPr>
                    <w:t>&lt;Unchanged text omitted&gt;</w:t>
                  </w:r>
                </w:p>
                <w:p w14:paraId="7BCD208D" w14:textId="77777777" w:rsidR="00006B9C" w:rsidRPr="004A7292" w:rsidRDefault="00006B9C" w:rsidP="00006B9C">
                  <w:pPr>
                    <w:rPr>
                      <w:rFonts w:eastAsia="Malgun Gothic"/>
                      <w:sz w:val="20"/>
                      <w:szCs w:val="20"/>
                    </w:rPr>
                  </w:pPr>
                  <w:r w:rsidRPr="004A7292">
                    <w:rPr>
                      <w:rFonts w:eastAsia="SimSun"/>
                      <w:sz w:val="20"/>
                      <w:szCs w:val="20"/>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rPr>
                        </m:ctrlPr>
                      </m:dPr>
                      <m:e>
                        <m:r>
                          <m:rPr>
                            <m:sty m:val="p"/>
                          </m:rPr>
                          <w:rPr>
                            <w:rFonts w:ascii="Cambria Math" w:eastAsia="SimSun" w:hAnsi="Cambria Math"/>
                            <w:sz w:val="20"/>
                            <w:szCs w:val="20"/>
                          </w:rPr>
                          <m:t>SFN</m:t>
                        </m:r>
                        <m:r>
                          <w:rPr>
                            <w:rFonts w:ascii="Cambria Math" w:eastAsia="SimSun" w:hAnsi="Cambria Math"/>
                            <w:sz w:val="20"/>
                            <w:szCs w:val="20"/>
                          </w:rPr>
                          <m:t>+</m:t>
                        </m:r>
                        <m:r>
                          <m:rPr>
                            <m:sty m:val="p"/>
                          </m:rPr>
                          <w:rPr>
                            <w:rFonts w:ascii="Cambria Math" w:eastAsia="SimSun" w:hAnsi="Cambria Math"/>
                            <w:sz w:val="20"/>
                            <w:szCs w:val="20"/>
                          </w:rPr>
                          <m:t>PF_offset</m:t>
                        </m:r>
                      </m:e>
                    </m:d>
                    <m:r>
                      <m:rPr>
                        <m:sty m:val="p"/>
                      </m:rPr>
                      <w:rPr>
                        <w:rFonts w:ascii="Cambria Math" w:eastAsia="SimSun" w:hAnsi="Cambria Math"/>
                        <w:sz w:val="20"/>
                        <w:szCs w:val="20"/>
                      </w:rPr>
                      <m:t>mod</m:t>
                    </m:r>
                    <m:r>
                      <w:rPr>
                        <w:rFonts w:ascii="Cambria Math" w:eastAsia="SimSun" w:hAnsi="Cambria Math"/>
                        <w:sz w:val="20"/>
                        <w:szCs w:val="20"/>
                      </w:rPr>
                      <m:t>T=0</m:t>
                    </m:r>
                  </m:oMath>
                  <w:r w:rsidRPr="004A7292">
                    <w:rPr>
                      <w:rFonts w:eastAsia="SimSun"/>
                      <w:sz w:val="20"/>
                      <w:szCs w:val="20"/>
                    </w:rPr>
                    <w:t xml:space="preserve"> [17, TS 38.304] that corresponds to the frame </w:t>
                  </w:r>
                  <w:r w:rsidRPr="004A7292">
                    <w:rPr>
                      <w:rFonts w:eastAsia="SimSun"/>
                      <w:color w:val="FF0000"/>
                      <w:sz w:val="20"/>
                      <w:szCs w:val="20"/>
                      <w:u w:val="single"/>
                    </w:rPr>
                    <w:t>of the DRX cycle</w:t>
                  </w:r>
                  <w:r w:rsidRPr="004A7292">
                    <w:rPr>
                      <w:rFonts w:eastAsia="SimSun"/>
                      <w:color w:val="FF0000"/>
                      <w:sz w:val="20"/>
                      <w:szCs w:val="20"/>
                    </w:rPr>
                    <w:t xml:space="preserve"> </w:t>
                  </w:r>
                  <w:r w:rsidRPr="004A7292">
                    <w:rPr>
                      <w:rFonts w:eastAsia="SimSun"/>
                      <w:color w:val="FF0000"/>
                      <w:sz w:val="20"/>
                      <w:szCs w:val="20"/>
                      <w:u w:val="single"/>
                    </w:rPr>
                    <w:t>associated with the first PDCCH MO of the PEI-O or PO</w:t>
                  </w:r>
                  <w:r w:rsidRPr="004A7292">
                    <w:rPr>
                      <w:rFonts w:eastAsia="新細明體"/>
                      <w:sz w:val="20"/>
                      <w:szCs w:val="20"/>
                      <w:lang w:eastAsia="zh-TW"/>
                    </w:rPr>
                    <w:t xml:space="preserve"> </w:t>
                  </w:r>
                  <w:r w:rsidRPr="004A7292">
                    <w:rPr>
                      <w:rFonts w:eastAsia="SimSun"/>
                      <w:sz w:val="20"/>
                      <w:szCs w:val="20"/>
                    </w:rPr>
                    <w:t xml:space="preserve">that includes </w:t>
                  </w:r>
                  <w:r w:rsidRPr="004A7292">
                    <w:rPr>
                      <w:rFonts w:eastAsia="SimSun"/>
                      <w:strike/>
                      <w:color w:val="FF0000"/>
                      <w:sz w:val="20"/>
                      <w:szCs w:val="20"/>
                    </w:rPr>
                    <w:t>a</w:t>
                  </w:r>
                  <w:r w:rsidRPr="004A7292">
                    <w:rPr>
                      <w:rFonts w:eastAsia="SimSun"/>
                      <w:sz w:val="20"/>
                      <w:szCs w:val="20"/>
                    </w:rPr>
                    <w:t xml:space="preserve"> </w:t>
                  </w:r>
                  <w:r w:rsidRPr="004A7292">
                    <w:rPr>
                      <w:rFonts w:eastAsia="SimSun"/>
                      <w:color w:val="FF0000"/>
                      <w:sz w:val="20"/>
                      <w:szCs w:val="20"/>
                      <w:u w:val="single"/>
                    </w:rPr>
                    <w:t>the</w:t>
                  </w:r>
                  <w:r w:rsidRPr="004A7292">
                    <w:rPr>
                      <w:rFonts w:eastAsia="SimSun"/>
                      <w:sz w:val="20"/>
                      <w:szCs w:val="20"/>
                    </w:rPr>
                    <w:t xml:space="preserve"> PDCCH providing the DCI format 2_7, or the DCI format 1_0 with CRC scrambled by P-RNTI, with the </w:t>
                  </w:r>
                  <w:r w:rsidRPr="004A7292">
                    <w:rPr>
                      <w:rFonts w:eastAsia="SimSun"/>
                      <w:sz w:val="20"/>
                      <w:szCs w:val="20"/>
                      <w:lang w:val="nb-NO"/>
                    </w:rPr>
                    <w:t>TRS availability indication field</w:t>
                  </w:r>
                  <w:r w:rsidRPr="004A7292">
                    <w:rPr>
                      <w:rFonts w:eastAsia="SimSun"/>
                      <w:sz w:val="20"/>
                      <w:szCs w:val="20"/>
                    </w:rPr>
                    <w:t xml:space="preserve"> indicating the TRS resource sets, where </w:t>
                  </w:r>
                  <m:oMath>
                    <m:r>
                      <w:rPr>
                        <w:rFonts w:ascii="Cambria Math" w:eastAsia="SimSun" w:hAnsi="Cambria Math"/>
                        <w:sz w:val="20"/>
                        <w:szCs w:val="20"/>
                      </w:rPr>
                      <m:t>T</m:t>
                    </m:r>
                  </m:oMath>
                  <w:r w:rsidRPr="004A7292">
                    <w:rPr>
                      <w:rFonts w:eastAsia="SimSun"/>
                      <w:sz w:val="20"/>
                      <w:szCs w:val="20"/>
                    </w:rPr>
                    <w:t xml:space="preserve"> is provided by </w:t>
                  </w:r>
                  <w:proofErr w:type="spellStart"/>
                  <w:r w:rsidRPr="004A7292">
                    <w:rPr>
                      <w:rFonts w:eastAsia="SimSun"/>
                      <w:bCs/>
                      <w:i/>
                      <w:sz w:val="20"/>
                      <w:szCs w:val="20"/>
                      <w:lang w:eastAsia="sv-SE"/>
                    </w:rPr>
                    <w:t>defaultPagingCycle</w:t>
                  </w:r>
                  <w:proofErr w:type="spellEnd"/>
                  <w:r w:rsidRPr="004A7292">
                    <w:rPr>
                      <w:rFonts w:eastAsia="SimSun"/>
                      <w:sz w:val="20"/>
                      <w:szCs w:val="20"/>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4A7292">
                    <w:rPr>
                      <w:rFonts w:eastAsia="SimSun"/>
                      <w:sz w:val="20"/>
                      <w:szCs w:val="20"/>
                      <w:lang w:val="nb-NO"/>
                    </w:rPr>
                    <w:t xml:space="preserve"> a time that is smaller than the </w:t>
                  </w:r>
                  <w:r w:rsidRPr="004A7292">
                    <w:rPr>
                      <w:rFonts w:eastAsia="SimSun"/>
                      <w:sz w:val="20"/>
                      <w:szCs w:val="20"/>
                    </w:rPr>
                    <w:t xml:space="preserve">multiple of the number of frames. </w:t>
                  </w:r>
                </w:p>
                <w:p w14:paraId="0766B212" w14:textId="77777777" w:rsidR="00006B9C" w:rsidRPr="004A7292" w:rsidRDefault="00006B9C" w:rsidP="00006B9C">
                  <w:pPr>
                    <w:keepNext/>
                    <w:keepLines/>
                    <w:ind w:left="1134" w:hanging="1134"/>
                    <w:jc w:val="center"/>
                    <w:outlineLvl w:val="1"/>
                    <w:rPr>
                      <w:rFonts w:eastAsia="Malgun Gothic"/>
                      <w:sz w:val="20"/>
                      <w:szCs w:val="20"/>
                    </w:rPr>
                  </w:pPr>
                  <w:r w:rsidRPr="004A7292">
                    <w:rPr>
                      <w:rFonts w:eastAsia="Malgun Gothic"/>
                      <w:sz w:val="20"/>
                      <w:szCs w:val="20"/>
                    </w:rPr>
                    <w:t>&lt;Unchanged text omitted&gt;</w:t>
                  </w:r>
                </w:p>
                <w:p w14:paraId="2545D89D" w14:textId="2F281C5E" w:rsidR="00006B9C" w:rsidRPr="00E742B8" w:rsidRDefault="00006B9C" w:rsidP="00E742B8">
                  <w:pPr>
                    <w:jc w:val="both"/>
                    <w:rPr>
                      <w:rFonts w:eastAsia="Yu Mincho"/>
                      <w:bCs/>
                      <w:sz w:val="20"/>
                      <w:szCs w:val="20"/>
                    </w:rPr>
                  </w:pPr>
                  <w:r w:rsidRPr="004A7292">
                    <w:rPr>
                      <w:rFonts w:eastAsia="Yu Mincho"/>
                      <w:bCs/>
                      <w:sz w:val="20"/>
                      <w:szCs w:val="20"/>
                    </w:rPr>
                    <w:t>============================= end of TP#2==========================================</w:t>
                  </w:r>
                </w:p>
              </w:tc>
            </w:tr>
          </w:tbl>
          <w:p w14:paraId="5BDB6D37" w14:textId="30D50E80" w:rsidR="00006B9C" w:rsidRPr="004A7292" w:rsidRDefault="00006B9C" w:rsidP="00921809">
            <w:pPr>
              <w:rPr>
                <w:sz w:val="22"/>
                <w:szCs w:val="22"/>
              </w:rPr>
            </w:pPr>
          </w:p>
        </w:tc>
      </w:tr>
    </w:tbl>
    <w:p w14:paraId="4C2CD978" w14:textId="77777777" w:rsidR="00006B9C" w:rsidRDefault="00006B9C" w:rsidP="00921809">
      <w:pPr>
        <w:rPr>
          <w:sz w:val="22"/>
          <w:szCs w:val="22"/>
        </w:rPr>
      </w:pPr>
    </w:p>
    <w:p w14:paraId="37FE4145" w14:textId="77777777" w:rsidR="00006B9C" w:rsidRDefault="00006B9C" w:rsidP="00921809">
      <w:pPr>
        <w:rPr>
          <w:sz w:val="22"/>
          <w:szCs w:val="22"/>
        </w:rPr>
      </w:pPr>
    </w:p>
    <w:p w14:paraId="4723AFC2" w14:textId="35DEC7C1" w:rsidR="00461330" w:rsidRPr="00AF7BCD" w:rsidRDefault="00D34A86" w:rsidP="00170E31">
      <w:pPr>
        <w:pStyle w:val="Heading1"/>
        <w:pBdr>
          <w:top w:val="single" w:sz="12" w:space="0" w:color="auto"/>
        </w:pBdr>
      </w:pPr>
      <w:bookmarkStart w:id="13" w:name="_Ref68686484"/>
      <w:r>
        <w:t>Summary</w:t>
      </w:r>
      <w:bookmarkEnd w:id="13"/>
    </w:p>
    <w:p w14:paraId="1456C949" w14:textId="446D90EB" w:rsidR="00E07BD4" w:rsidRDefault="00F26084" w:rsidP="0009257A">
      <w:pPr>
        <w:rPr>
          <w:sz w:val="22"/>
          <w:szCs w:val="22"/>
        </w:rPr>
      </w:pPr>
      <w:r>
        <w:rPr>
          <w:sz w:val="22"/>
          <w:szCs w:val="22"/>
        </w:rPr>
        <w:t xml:space="preserve">In this contribution, the identified issues for Rel-17 idle/inactive-mode UE power saving enhancements after RAN1#108-e meeting </w:t>
      </w:r>
      <w:r>
        <w:rPr>
          <w:sz w:val="22"/>
          <w:szCs w:val="22"/>
        </w:rPr>
        <w:fldChar w:fldCharType="begin"/>
      </w:r>
      <w:r>
        <w:rPr>
          <w:sz w:val="22"/>
          <w:szCs w:val="22"/>
        </w:rPr>
        <w:instrText xml:space="preserve"> REF _Ref95765156 \n \h </w:instrText>
      </w:r>
      <w:r>
        <w:rPr>
          <w:sz w:val="22"/>
          <w:szCs w:val="22"/>
        </w:rPr>
      </w:r>
      <w:r>
        <w:rPr>
          <w:sz w:val="22"/>
          <w:szCs w:val="22"/>
        </w:rPr>
        <w:fldChar w:fldCharType="separate"/>
      </w:r>
      <w:r>
        <w:rPr>
          <w:sz w:val="22"/>
          <w:szCs w:val="22"/>
        </w:rPr>
        <w:t>[1]</w:t>
      </w:r>
      <w:r>
        <w:rPr>
          <w:sz w:val="22"/>
          <w:szCs w:val="22"/>
        </w:rPr>
        <w:fldChar w:fldCharType="end"/>
      </w:r>
      <w:r>
        <w:rPr>
          <w:sz w:val="22"/>
          <w:szCs w:val="22"/>
        </w:rPr>
        <w:t>-</w:t>
      </w:r>
      <w:r>
        <w:rPr>
          <w:sz w:val="22"/>
          <w:szCs w:val="22"/>
        </w:rPr>
        <w:fldChar w:fldCharType="begin"/>
      </w:r>
      <w:r>
        <w:rPr>
          <w:sz w:val="22"/>
          <w:szCs w:val="22"/>
        </w:rPr>
        <w:instrText xml:space="preserve"> REF _Ref101550372 \n \h </w:instrText>
      </w:r>
      <w:r>
        <w:rPr>
          <w:sz w:val="22"/>
          <w:szCs w:val="22"/>
        </w:rPr>
      </w:r>
      <w:r>
        <w:rPr>
          <w:sz w:val="22"/>
          <w:szCs w:val="22"/>
        </w:rPr>
        <w:fldChar w:fldCharType="separate"/>
      </w:r>
      <w:r>
        <w:rPr>
          <w:sz w:val="22"/>
          <w:szCs w:val="22"/>
        </w:rPr>
        <w:t>[7]</w:t>
      </w:r>
      <w:r>
        <w:rPr>
          <w:sz w:val="22"/>
          <w:szCs w:val="22"/>
        </w:rPr>
        <w:fldChar w:fldCharType="end"/>
      </w:r>
      <w:r>
        <w:rPr>
          <w:sz w:val="22"/>
          <w:szCs w:val="22"/>
        </w:rPr>
        <w:t xml:space="preserve"> are discussed and resolved.</w:t>
      </w:r>
      <w:r w:rsidR="00521A23">
        <w:rPr>
          <w:sz w:val="22"/>
          <w:szCs w:val="22"/>
        </w:rPr>
        <w:t xml:space="preserve"> In particular, the following are suggested:</w:t>
      </w:r>
    </w:p>
    <w:p w14:paraId="3A5D542C" w14:textId="2972FCCB" w:rsidR="00521A23" w:rsidRDefault="00521A23" w:rsidP="0009257A">
      <w:pPr>
        <w:rPr>
          <w:sz w:val="22"/>
          <w:szCs w:val="22"/>
        </w:rPr>
      </w:pPr>
    </w:p>
    <w:p w14:paraId="3B58C54C" w14:textId="09EF2049" w:rsidR="00521A23" w:rsidRPr="00BE2016" w:rsidRDefault="00521A23" w:rsidP="0009257A">
      <w:pPr>
        <w:rPr>
          <w:b/>
          <w:bCs/>
          <w:sz w:val="22"/>
          <w:szCs w:val="22"/>
        </w:rPr>
      </w:pPr>
      <w:r w:rsidRPr="00BE2016">
        <w:rPr>
          <w:b/>
          <w:bCs/>
          <w:sz w:val="22"/>
          <w:szCs w:val="22"/>
        </w:rPr>
        <w:fldChar w:fldCharType="begin"/>
      </w:r>
      <w:r w:rsidRPr="00BE2016">
        <w:rPr>
          <w:b/>
          <w:bCs/>
          <w:sz w:val="22"/>
          <w:szCs w:val="22"/>
        </w:rPr>
        <w:instrText xml:space="preserve"> REF _Ref101556413 \h  \* MERGEFORMAT </w:instrText>
      </w:r>
      <w:r w:rsidRPr="00BE2016">
        <w:rPr>
          <w:b/>
          <w:bCs/>
          <w:sz w:val="22"/>
          <w:szCs w:val="22"/>
        </w:rPr>
      </w:r>
      <w:r w:rsidRPr="00BE2016">
        <w:rPr>
          <w:b/>
          <w:bCs/>
          <w:sz w:val="22"/>
          <w:szCs w:val="22"/>
        </w:rPr>
        <w:fldChar w:fldCharType="separate"/>
      </w:r>
      <w:r w:rsidR="00BE2016" w:rsidRPr="00BE2016">
        <w:rPr>
          <w:b/>
          <w:bCs/>
          <w:sz w:val="22"/>
          <w:szCs w:val="22"/>
        </w:rPr>
        <w:t xml:space="preserve">Proposal </w:t>
      </w:r>
      <w:r w:rsidR="00BE2016" w:rsidRPr="00BE2016">
        <w:rPr>
          <w:b/>
          <w:bCs/>
          <w:noProof/>
          <w:sz w:val="22"/>
          <w:szCs w:val="22"/>
        </w:rPr>
        <w:t>1</w:t>
      </w:r>
      <w:r w:rsidR="00BE2016" w:rsidRPr="00BE2016">
        <w:rPr>
          <w:b/>
          <w:bCs/>
          <w:sz w:val="22"/>
          <w:szCs w:val="22"/>
        </w:rPr>
        <w:t xml:space="preserve">: Adopt the following TPs to TS 38.212 and TS 38.213 for removing the case PEI is applied without </w:t>
      </w:r>
      <w:proofErr w:type="spellStart"/>
      <w:r w:rsidR="00BE2016" w:rsidRPr="00BE2016">
        <w:rPr>
          <w:b/>
          <w:bCs/>
          <w:i/>
          <w:iCs/>
          <w:sz w:val="22"/>
          <w:szCs w:val="22"/>
        </w:rPr>
        <w:t>subgroupsNumPerPO</w:t>
      </w:r>
      <w:proofErr w:type="spellEnd"/>
      <w:r w:rsidR="00BE2016" w:rsidRPr="00BE2016">
        <w:rPr>
          <w:b/>
          <w:bCs/>
          <w:sz w:val="22"/>
          <w:szCs w:val="22"/>
        </w:rPr>
        <w:t xml:space="preserve"> provided, as per the RAN2 agreements in RAN2#117-e.</w:t>
      </w:r>
      <w:r w:rsidRPr="00BE2016">
        <w:rPr>
          <w:b/>
          <w:bCs/>
          <w:sz w:val="22"/>
          <w:szCs w:val="22"/>
        </w:rPr>
        <w:fldChar w:fldCharType="end"/>
      </w:r>
    </w:p>
    <w:p w14:paraId="78477412" w14:textId="77777777" w:rsidR="00BE2016" w:rsidRPr="00F26084" w:rsidRDefault="00BE2016" w:rsidP="00BE2016"/>
    <w:tbl>
      <w:tblPr>
        <w:tblStyle w:val="TableGrid"/>
        <w:tblW w:w="0" w:type="auto"/>
        <w:tblLook w:val="04A0" w:firstRow="1" w:lastRow="0" w:firstColumn="1" w:lastColumn="0" w:noHBand="0" w:noVBand="1"/>
      </w:tblPr>
      <w:tblGrid>
        <w:gridCol w:w="10457"/>
      </w:tblGrid>
      <w:tr w:rsidR="00BE2016" w14:paraId="536644E2" w14:textId="77777777" w:rsidTr="00B0794F">
        <w:tc>
          <w:tcPr>
            <w:tcW w:w="10457" w:type="dxa"/>
          </w:tcPr>
          <w:p w14:paraId="683CE068" w14:textId="77777777" w:rsidR="00BE2016" w:rsidRPr="00BE2016" w:rsidRDefault="00BE2016" w:rsidP="00B0794F">
            <w:pPr>
              <w:keepNext/>
              <w:keepLines/>
              <w:outlineLvl w:val="4"/>
              <w:rPr>
                <w:rFonts w:eastAsia="SimSun"/>
                <w:b/>
                <w:bCs/>
                <w:sz w:val="22"/>
                <w:szCs w:val="22"/>
                <w:lang w:eastAsia="zh-CN"/>
              </w:rPr>
            </w:pPr>
            <w:r w:rsidRPr="00BE2016">
              <w:rPr>
                <w:rFonts w:eastAsia="SimSun"/>
                <w:b/>
                <w:bCs/>
                <w:sz w:val="22"/>
                <w:szCs w:val="22"/>
                <w:lang w:eastAsia="zh-CN"/>
              </w:rPr>
              <w:t>Section 7.3.1.3.8 (Format 2_7) of TS 38.212</w:t>
            </w:r>
          </w:p>
          <w:p w14:paraId="0279D804" w14:textId="77777777" w:rsidR="00BE2016" w:rsidRPr="00354765" w:rsidRDefault="00BE2016" w:rsidP="00B0794F">
            <w:pPr>
              <w:jc w:val="center"/>
              <w:rPr>
                <w:rFonts w:eastAsia="SimSun"/>
                <w:color w:val="FF0000"/>
                <w:sz w:val="20"/>
                <w:szCs w:val="20"/>
                <w:lang w:eastAsia="en-US"/>
              </w:rPr>
            </w:pPr>
            <w:r w:rsidRPr="00354765">
              <w:rPr>
                <w:rFonts w:eastAsia="SimSun"/>
                <w:color w:val="FF0000"/>
                <w:sz w:val="20"/>
                <w:szCs w:val="20"/>
                <w:lang w:eastAsia="en-US"/>
              </w:rPr>
              <w:t>&lt;Unchanged text omitted&gt;</w:t>
            </w:r>
          </w:p>
          <w:p w14:paraId="1760C9F4" w14:textId="77777777" w:rsidR="00BE2016" w:rsidRDefault="00BE2016" w:rsidP="00B0794F">
            <w:pPr>
              <w:rPr>
                <w:rFonts w:eastAsia="SimSun"/>
                <w:sz w:val="22"/>
                <w:szCs w:val="22"/>
                <w:lang w:eastAsia="zh-CN"/>
              </w:rPr>
            </w:pPr>
          </w:p>
          <w:p w14:paraId="77304778" w14:textId="77777777" w:rsidR="00BE2016" w:rsidRPr="00BE2016" w:rsidRDefault="00BE2016" w:rsidP="00B0794F">
            <w:pPr>
              <w:rPr>
                <w:rFonts w:eastAsia="SimSun"/>
                <w:sz w:val="22"/>
                <w:szCs w:val="22"/>
                <w:lang w:eastAsia="zh-CN"/>
              </w:rPr>
            </w:pPr>
            <w:r w:rsidRPr="00BE2016">
              <w:rPr>
                <w:rFonts w:eastAsia="SimSun"/>
                <w:sz w:val="22"/>
                <w:szCs w:val="22"/>
                <w:lang w:eastAsia="zh-CN"/>
              </w:rPr>
              <w:t xml:space="preserve">DCI format 2_7 is used for notifying the paging early indication </w:t>
            </w:r>
            <w:r w:rsidRPr="00BE2016">
              <w:rPr>
                <w:rFonts w:eastAsia="Batang"/>
                <w:bCs/>
                <w:sz w:val="22"/>
                <w:szCs w:val="22"/>
                <w:lang w:eastAsia="zh-CN"/>
              </w:rPr>
              <w:t>and TRS availability indication for one or more UEs</w:t>
            </w:r>
            <w:r w:rsidRPr="00BE2016">
              <w:rPr>
                <w:rFonts w:eastAsia="SimSun"/>
                <w:sz w:val="22"/>
                <w:szCs w:val="22"/>
                <w:lang w:eastAsia="zh-CN"/>
              </w:rPr>
              <w:t>. The following information is transmitted by means of the DCI format 2_7 with CRC scrambled by PEI-RNTI:</w:t>
            </w:r>
          </w:p>
          <w:p w14:paraId="1232AF6C" w14:textId="77777777" w:rsidR="00BE2016" w:rsidRPr="00BE2016" w:rsidRDefault="00BE2016" w:rsidP="00B0794F">
            <w:pPr>
              <w:ind w:left="568" w:hanging="284"/>
              <w:rPr>
                <w:rFonts w:eastAsia="SimSun"/>
                <w:sz w:val="22"/>
                <w:szCs w:val="22"/>
                <w:lang w:eastAsia="en-US"/>
              </w:rPr>
            </w:pPr>
            <w:r w:rsidRPr="00BE2016">
              <w:rPr>
                <w:rFonts w:eastAsia="SimSun"/>
                <w:sz w:val="22"/>
                <w:szCs w:val="22"/>
                <w:lang w:eastAsia="ko-KR"/>
              </w:rPr>
              <w:t>-</w:t>
            </w:r>
            <w:r w:rsidRPr="00BE2016">
              <w:rPr>
                <w:rFonts w:eastAsia="SimSun"/>
                <w:sz w:val="22"/>
                <w:szCs w:val="22"/>
                <w:lang w:eastAsia="ko-KR"/>
              </w:rPr>
              <w:tab/>
              <w:t>Paging indication field</w:t>
            </w:r>
            <w:r w:rsidRPr="00BE2016">
              <w:rPr>
                <w:rFonts w:eastAsia="SimSun"/>
                <w:sz w:val="22"/>
                <w:szCs w:val="22"/>
                <w:lang w:eastAsia="en-US"/>
              </w:rPr>
              <w:t xml:space="preserve"> – </w:t>
            </w:r>
            <m:oMath>
              <m:sSubSup>
                <m:sSubSupPr>
                  <m:ctrlPr>
                    <w:rPr>
                      <w:rFonts w:ascii="Cambria Math" w:eastAsia="SimSun" w:hAnsi="Cambria Math"/>
                      <w:sz w:val="22"/>
                      <w:szCs w:val="22"/>
                      <w:lang w:eastAsia="en-US"/>
                    </w:rPr>
                  </m:ctrlPr>
                </m:sSubSupPr>
                <m:e>
                  <m:r>
                    <w:rPr>
                      <w:rFonts w:ascii="Cambria Math" w:eastAsia="SimSun" w:hAnsi="Cambria Math"/>
                      <w:sz w:val="22"/>
                      <w:szCs w:val="22"/>
                      <w:lang w:eastAsia="en-US"/>
                    </w:rPr>
                    <m:t>N</m:t>
                  </m:r>
                </m:e>
                <m:sub>
                  <m:r>
                    <w:rPr>
                      <w:rFonts w:ascii="Cambria Math" w:eastAsia="SimSun" w:hAnsi="Cambria Math"/>
                      <w:sz w:val="22"/>
                      <w:szCs w:val="22"/>
                      <w:lang w:eastAsia="en-US"/>
                    </w:rPr>
                    <m:t>PO</m:t>
                  </m:r>
                </m:sub>
                <m:sup>
                  <m:r>
                    <w:rPr>
                      <w:rFonts w:ascii="Cambria Math" w:eastAsia="SimSun" w:hAnsi="Cambria Math"/>
                      <w:sz w:val="22"/>
                      <w:szCs w:val="22"/>
                      <w:lang w:eastAsia="en-US"/>
                    </w:rPr>
                    <m:t>PEI</m:t>
                  </m:r>
                </m:sup>
              </m:sSubSup>
              <m:sSubSup>
                <m:sSubSupPr>
                  <m:ctrlPr>
                    <w:rPr>
                      <w:rFonts w:ascii="Cambria Math" w:eastAsia="SimSun" w:hAnsi="Cambria Math"/>
                      <w:sz w:val="22"/>
                      <w:szCs w:val="22"/>
                      <w:lang w:eastAsia="en-US"/>
                    </w:rPr>
                  </m:ctrlPr>
                </m:sSubSupPr>
                <m:e>
                  <m:r>
                    <w:rPr>
                      <w:rFonts w:ascii="Cambria Math" w:eastAsia="SimSun" w:hAnsi="Cambria Math"/>
                      <w:sz w:val="22"/>
                      <w:szCs w:val="22"/>
                      <w:lang w:eastAsia="en-US"/>
                    </w:rPr>
                    <m:t>N</m:t>
                  </m:r>
                </m:e>
                <m:sub>
                  <m:r>
                    <w:rPr>
                      <w:rFonts w:ascii="Cambria Math" w:eastAsia="SimSun" w:hAnsi="Cambria Math"/>
                      <w:sz w:val="22"/>
                      <w:szCs w:val="22"/>
                      <w:lang w:eastAsia="en-US"/>
                    </w:rPr>
                    <m:t>SG</m:t>
                  </m:r>
                </m:sub>
                <m:sup>
                  <m:r>
                    <w:rPr>
                      <w:rFonts w:ascii="Cambria Math" w:eastAsia="SimSun" w:hAnsi="Cambria Math"/>
                      <w:sz w:val="22"/>
                      <w:szCs w:val="22"/>
                      <w:lang w:eastAsia="zh-CN"/>
                    </w:rPr>
                    <m:t>PO</m:t>
                  </m:r>
                </m:sup>
              </m:sSubSup>
            </m:oMath>
            <w:r w:rsidRPr="00BE2016">
              <w:rPr>
                <w:rFonts w:eastAsia="SimSun"/>
                <w:sz w:val="22"/>
                <w:szCs w:val="22"/>
                <w:lang w:eastAsia="en-US"/>
              </w:rPr>
              <w:t xml:space="preserve"> bit(s), </w:t>
            </w:r>
            <w:proofErr w:type="gramStart"/>
            <w:r w:rsidRPr="00BE2016">
              <w:rPr>
                <w:rFonts w:eastAsia="SimSun"/>
                <w:sz w:val="22"/>
                <w:szCs w:val="22"/>
                <w:lang w:eastAsia="en-US"/>
              </w:rPr>
              <w:t>where</w:t>
            </w:r>
            <w:proofErr w:type="gramEnd"/>
          </w:p>
          <w:p w14:paraId="3D807A35" w14:textId="77777777" w:rsidR="00BE2016" w:rsidRPr="00BE2016" w:rsidRDefault="00BE2016" w:rsidP="00B0794F">
            <w:pPr>
              <w:ind w:left="851" w:hanging="284"/>
              <w:rPr>
                <w:rFonts w:eastAsia="SimSun"/>
                <w:i/>
                <w:sz w:val="22"/>
                <w:szCs w:val="22"/>
                <w:lang w:eastAsia="zh-CN"/>
              </w:rPr>
            </w:pPr>
            <w:r w:rsidRPr="00BE2016">
              <w:rPr>
                <w:rFonts w:eastAsia="SimSun"/>
                <w:sz w:val="22"/>
                <w:szCs w:val="22"/>
                <w:lang w:eastAsia="en-US"/>
              </w:rPr>
              <w:t>-</w:t>
            </w:r>
            <w:r w:rsidRPr="00BE2016">
              <w:rPr>
                <w:rFonts w:eastAsia="SimSun"/>
                <w:sz w:val="22"/>
                <w:szCs w:val="22"/>
                <w:lang w:eastAsia="en-US"/>
              </w:rPr>
              <w:tab/>
            </w:r>
            <m:oMath>
              <m:sSubSup>
                <m:sSubSupPr>
                  <m:ctrlPr>
                    <w:rPr>
                      <w:rFonts w:ascii="Cambria Math" w:eastAsia="SimSun" w:hAnsi="Cambria Math"/>
                      <w:sz w:val="22"/>
                      <w:szCs w:val="22"/>
                      <w:lang w:eastAsia="en-US"/>
                    </w:rPr>
                  </m:ctrlPr>
                </m:sSubSupPr>
                <m:e>
                  <m:r>
                    <w:rPr>
                      <w:rFonts w:ascii="Cambria Math" w:eastAsia="SimSun" w:hAnsi="Cambria Math"/>
                      <w:sz w:val="22"/>
                      <w:szCs w:val="22"/>
                      <w:lang w:eastAsia="en-US"/>
                    </w:rPr>
                    <m:t>N</m:t>
                  </m:r>
                </m:e>
                <m:sub>
                  <m:r>
                    <w:rPr>
                      <w:rFonts w:ascii="Cambria Math" w:eastAsia="SimSun" w:hAnsi="Cambria Math"/>
                      <w:sz w:val="22"/>
                      <w:szCs w:val="22"/>
                      <w:lang w:eastAsia="en-US"/>
                    </w:rPr>
                    <m:t>PO</m:t>
                  </m:r>
                </m:sub>
                <m:sup>
                  <m:r>
                    <w:rPr>
                      <w:rFonts w:ascii="Cambria Math" w:eastAsia="SimSun" w:hAnsi="Cambria Math"/>
                      <w:sz w:val="22"/>
                      <w:szCs w:val="22"/>
                      <w:lang w:eastAsia="en-US"/>
                    </w:rPr>
                    <m:t>PEI</m:t>
                  </m:r>
                </m:sup>
              </m:sSubSup>
            </m:oMath>
            <w:r w:rsidRPr="00BE2016">
              <w:rPr>
                <w:rFonts w:eastAsia="SimSun"/>
                <w:sz w:val="22"/>
                <w:szCs w:val="22"/>
                <w:lang w:eastAsia="zh-CN"/>
              </w:rPr>
              <w:t xml:space="preserve"> is the number of paging occasions configured by higher layer parameter </w:t>
            </w:r>
            <w:proofErr w:type="spellStart"/>
            <w:r w:rsidRPr="00BE2016">
              <w:rPr>
                <w:rFonts w:eastAsia="SimSun"/>
                <w:i/>
                <w:sz w:val="22"/>
                <w:szCs w:val="22"/>
                <w:lang w:eastAsia="zh-CN"/>
              </w:rPr>
              <w:t>PONumPerPEI</w:t>
            </w:r>
            <w:proofErr w:type="spellEnd"/>
            <w:r w:rsidRPr="00BE2016">
              <w:rPr>
                <w:rFonts w:eastAsia="SimSun"/>
                <w:sz w:val="22"/>
                <w:szCs w:val="22"/>
                <w:lang w:eastAsia="zh-CN"/>
              </w:rPr>
              <w:t xml:space="preserve"> as defined in Clause 10.4A in [5, TS 38.213</w:t>
            </w:r>
            <w:proofErr w:type="gramStart"/>
            <w:r w:rsidRPr="00BE2016">
              <w:rPr>
                <w:rFonts w:eastAsia="SimSun"/>
                <w:sz w:val="22"/>
                <w:szCs w:val="22"/>
                <w:lang w:eastAsia="zh-CN"/>
              </w:rPr>
              <w:t>];</w:t>
            </w:r>
            <w:proofErr w:type="gramEnd"/>
          </w:p>
          <w:p w14:paraId="04DD1109" w14:textId="77777777" w:rsidR="00BE2016" w:rsidRPr="00BE2016" w:rsidRDefault="00BE2016" w:rsidP="00B0794F">
            <w:pPr>
              <w:ind w:left="851" w:hanging="284"/>
              <w:rPr>
                <w:rFonts w:eastAsia="SimSun"/>
                <w:sz w:val="22"/>
                <w:szCs w:val="22"/>
                <w:lang w:eastAsia="en-US"/>
              </w:rPr>
            </w:pPr>
            <w:r w:rsidRPr="00BE2016">
              <w:rPr>
                <w:rFonts w:eastAsia="SimSun"/>
                <w:sz w:val="22"/>
                <w:szCs w:val="22"/>
                <w:lang w:eastAsia="en-US"/>
              </w:rPr>
              <w:t>-</w:t>
            </w:r>
            <w:r w:rsidRPr="00BE2016">
              <w:rPr>
                <w:rFonts w:eastAsia="SimSun"/>
                <w:sz w:val="22"/>
                <w:szCs w:val="22"/>
                <w:lang w:eastAsia="en-US"/>
              </w:rPr>
              <w:tab/>
            </w:r>
            <m:oMath>
              <m:sSubSup>
                <m:sSubSupPr>
                  <m:ctrlPr>
                    <w:rPr>
                      <w:rFonts w:ascii="Cambria Math" w:eastAsia="SimSun" w:hAnsi="Cambria Math"/>
                      <w:sz w:val="22"/>
                      <w:szCs w:val="22"/>
                      <w:lang w:eastAsia="en-US"/>
                    </w:rPr>
                  </m:ctrlPr>
                </m:sSubSupPr>
                <m:e>
                  <m:r>
                    <w:rPr>
                      <w:rFonts w:ascii="Cambria Math" w:eastAsia="SimSun" w:hAnsi="Cambria Math"/>
                      <w:sz w:val="22"/>
                      <w:szCs w:val="22"/>
                      <w:lang w:eastAsia="en-US"/>
                    </w:rPr>
                    <m:t>N</m:t>
                  </m:r>
                </m:e>
                <m:sub>
                  <m:r>
                    <w:rPr>
                      <w:rFonts w:ascii="Cambria Math" w:eastAsia="SimSun" w:hAnsi="Cambria Math"/>
                      <w:sz w:val="22"/>
                      <w:szCs w:val="22"/>
                      <w:lang w:eastAsia="en-US"/>
                    </w:rPr>
                    <m:t>SG</m:t>
                  </m:r>
                </m:sub>
                <m:sup>
                  <m:r>
                    <w:rPr>
                      <w:rFonts w:ascii="Cambria Math" w:eastAsia="SimSun" w:hAnsi="Cambria Math"/>
                      <w:sz w:val="22"/>
                      <w:szCs w:val="22"/>
                      <w:lang w:eastAsia="zh-CN"/>
                    </w:rPr>
                    <m:t>PO</m:t>
                  </m:r>
                </m:sup>
              </m:sSubSup>
            </m:oMath>
            <w:r w:rsidRPr="00BE2016">
              <w:rPr>
                <w:rFonts w:eastAsia="SimSun"/>
                <w:sz w:val="22"/>
                <w:szCs w:val="22"/>
                <w:lang w:eastAsia="zh-CN"/>
              </w:rPr>
              <w:t xml:space="preserve">is the number of sub-groups of a paging occasion configured by higher layer parameter </w:t>
            </w:r>
            <w:proofErr w:type="spellStart"/>
            <w:r w:rsidRPr="00BE2016">
              <w:rPr>
                <w:rFonts w:eastAsia="SimSun"/>
                <w:i/>
                <w:sz w:val="22"/>
                <w:szCs w:val="22"/>
                <w:lang w:eastAsia="zh-CN"/>
              </w:rPr>
              <w:t>subgroupsNumPerPO</w:t>
            </w:r>
            <w:proofErr w:type="spellEnd"/>
            <w:r w:rsidRPr="00BE2016">
              <w:rPr>
                <w:rFonts w:eastAsia="SimSun"/>
                <w:strike/>
                <w:color w:val="FF0000"/>
                <w:sz w:val="22"/>
                <w:szCs w:val="22"/>
                <w:lang w:eastAsia="zh-CN"/>
              </w:rPr>
              <w:t>,</w:t>
            </w:r>
            <w:r w:rsidRPr="00BE2016">
              <w:rPr>
                <w:rFonts w:eastAsia="SimSun"/>
                <w:strike/>
                <w:color w:val="FF0000"/>
                <w:sz w:val="22"/>
                <w:szCs w:val="22"/>
                <w:lang w:eastAsia="ko-KR"/>
              </w:rPr>
              <w:t xml:space="preserve"> if </w:t>
            </w:r>
            <w:proofErr w:type="spellStart"/>
            <w:r w:rsidRPr="00BE2016">
              <w:rPr>
                <w:rFonts w:eastAsia="SimSun"/>
                <w:i/>
                <w:strike/>
                <w:color w:val="FF0000"/>
                <w:sz w:val="22"/>
                <w:szCs w:val="22"/>
                <w:lang w:eastAsia="zh-CN"/>
              </w:rPr>
              <w:t>subgroupsNumPerPO</w:t>
            </w:r>
            <w:proofErr w:type="spellEnd"/>
            <w:r w:rsidRPr="00BE2016">
              <w:rPr>
                <w:rFonts w:eastAsia="SimSun"/>
                <w:strike/>
                <w:color w:val="FF0000"/>
                <w:sz w:val="22"/>
                <w:szCs w:val="22"/>
                <w:lang w:eastAsia="ko-KR"/>
              </w:rPr>
              <w:t xml:space="preserve"> is configured</w:t>
            </w:r>
            <w:r w:rsidRPr="00BE2016">
              <w:rPr>
                <w:rFonts w:eastAsia="SimSun"/>
                <w:strike/>
                <w:color w:val="FF0000"/>
                <w:sz w:val="22"/>
                <w:szCs w:val="22"/>
                <w:lang w:eastAsia="en-US"/>
              </w:rPr>
              <w:t>;</w:t>
            </w:r>
            <w:r w:rsidRPr="00BE2016">
              <w:rPr>
                <w:rFonts w:eastAsia="SimSun"/>
                <w:strike/>
                <w:color w:val="FF0000"/>
                <w:sz w:val="22"/>
                <w:szCs w:val="22"/>
                <w:lang w:eastAsia="ko-KR"/>
              </w:rPr>
              <w:t xml:space="preserve"> otherwise </w:t>
            </w:r>
            <m:oMath>
              <m:sSubSup>
                <m:sSubSupPr>
                  <m:ctrlPr>
                    <w:rPr>
                      <w:rFonts w:ascii="Cambria Math" w:eastAsia="SimSun" w:hAnsi="Cambria Math"/>
                      <w:strike/>
                      <w:color w:val="FF0000"/>
                      <w:sz w:val="22"/>
                      <w:szCs w:val="22"/>
                      <w:lang w:eastAsia="en-US"/>
                    </w:rPr>
                  </m:ctrlPr>
                </m:sSubSupPr>
                <m:e>
                  <m:r>
                    <w:rPr>
                      <w:rFonts w:ascii="Cambria Math" w:eastAsia="SimSun" w:hAnsi="Cambria Math"/>
                      <w:strike/>
                      <w:color w:val="FF0000"/>
                      <w:sz w:val="22"/>
                      <w:szCs w:val="22"/>
                      <w:lang w:eastAsia="en-US"/>
                    </w:rPr>
                    <m:t>N</m:t>
                  </m:r>
                </m:e>
                <m:sub>
                  <m:r>
                    <w:rPr>
                      <w:rFonts w:ascii="Cambria Math" w:eastAsia="SimSun" w:hAnsi="Cambria Math"/>
                      <w:strike/>
                      <w:color w:val="FF0000"/>
                      <w:sz w:val="22"/>
                      <w:szCs w:val="22"/>
                      <w:lang w:eastAsia="en-US"/>
                    </w:rPr>
                    <m:t>SG</m:t>
                  </m:r>
                </m:sub>
                <m:sup>
                  <m:r>
                    <w:rPr>
                      <w:rFonts w:ascii="Cambria Math" w:eastAsia="SimSun" w:hAnsi="Cambria Math"/>
                      <w:strike/>
                      <w:color w:val="FF0000"/>
                      <w:sz w:val="22"/>
                      <w:szCs w:val="22"/>
                      <w:lang w:eastAsia="zh-CN"/>
                    </w:rPr>
                    <m:t>PO</m:t>
                  </m:r>
                </m:sup>
              </m:sSubSup>
            </m:oMath>
            <w:r w:rsidRPr="00BE2016">
              <w:rPr>
                <w:rFonts w:eastAsia="SimSun"/>
                <w:strike/>
                <w:color w:val="FF0000"/>
                <w:sz w:val="22"/>
                <w:szCs w:val="22"/>
                <w:lang w:eastAsia="zh-CN"/>
              </w:rPr>
              <w:t xml:space="preserve"> is set to 1</w:t>
            </w:r>
            <w:r w:rsidRPr="00BE2016">
              <w:rPr>
                <w:rFonts w:eastAsia="SimSun"/>
                <w:sz w:val="22"/>
                <w:szCs w:val="22"/>
                <w:lang w:eastAsia="en-US"/>
              </w:rPr>
              <w:t>.</w:t>
            </w:r>
          </w:p>
          <w:p w14:paraId="2FE32837" w14:textId="77777777" w:rsidR="00BE2016" w:rsidRPr="00BE2016" w:rsidRDefault="00BE2016" w:rsidP="00B0794F">
            <w:pPr>
              <w:ind w:left="851" w:hanging="284"/>
              <w:rPr>
                <w:rFonts w:eastAsia="SimSun"/>
                <w:sz w:val="22"/>
                <w:szCs w:val="22"/>
                <w:lang w:eastAsia="en-US"/>
              </w:rPr>
            </w:pPr>
            <w:r w:rsidRPr="00BE2016">
              <w:rPr>
                <w:rFonts w:eastAsia="SimSun"/>
                <w:sz w:val="22"/>
                <w:szCs w:val="22"/>
                <w:lang w:eastAsia="en-US"/>
              </w:rPr>
              <w:t>-</w:t>
            </w:r>
            <w:r w:rsidRPr="00BE2016">
              <w:rPr>
                <w:rFonts w:eastAsia="SimSun"/>
                <w:sz w:val="22"/>
                <w:szCs w:val="22"/>
                <w:lang w:eastAsia="en-US"/>
              </w:rPr>
              <w:tab/>
              <w:t xml:space="preserve">Each bit in the field indicates one UE subgroup of a paging occasion if </w:t>
            </w:r>
            <w:proofErr w:type="spellStart"/>
            <w:r w:rsidRPr="00BE2016">
              <w:rPr>
                <w:rFonts w:eastAsia="SimSun"/>
                <w:i/>
                <w:iCs/>
                <w:sz w:val="22"/>
                <w:szCs w:val="22"/>
                <w:lang w:eastAsia="en-US"/>
              </w:rPr>
              <w:t>subgroupsNumPerPO</w:t>
            </w:r>
            <w:proofErr w:type="spellEnd"/>
            <w:r w:rsidRPr="00BE2016">
              <w:rPr>
                <w:rFonts w:eastAsia="SimSun"/>
                <w:sz w:val="22"/>
                <w:szCs w:val="22"/>
                <w:lang w:eastAsia="en-US"/>
              </w:rPr>
              <w:t xml:space="preserve"> </w:t>
            </w:r>
            <w:r w:rsidRPr="00BE2016">
              <w:rPr>
                <w:rFonts w:eastAsia="SimSun"/>
                <w:color w:val="FF0000"/>
                <w:sz w:val="22"/>
                <w:szCs w:val="22"/>
                <w:lang w:eastAsia="en-US"/>
              </w:rPr>
              <w:t xml:space="preserve">&gt; 0 </w:t>
            </w:r>
            <w:r w:rsidRPr="00BE2016">
              <w:rPr>
                <w:rFonts w:eastAsia="SimSun"/>
                <w:sz w:val="22"/>
                <w:szCs w:val="22"/>
                <w:lang w:eastAsia="en-US"/>
              </w:rPr>
              <w:t xml:space="preserve">is configured; </w:t>
            </w:r>
            <w:proofErr w:type="gramStart"/>
            <w:r w:rsidRPr="00BE2016">
              <w:rPr>
                <w:rFonts w:eastAsia="SimSun"/>
                <w:sz w:val="22"/>
                <w:szCs w:val="22"/>
                <w:lang w:eastAsia="en-US"/>
              </w:rPr>
              <w:t>otherwise</w:t>
            </w:r>
            <w:proofErr w:type="gramEnd"/>
            <w:r w:rsidRPr="00BE2016">
              <w:rPr>
                <w:rFonts w:eastAsia="SimSun"/>
                <w:sz w:val="22"/>
                <w:szCs w:val="22"/>
                <w:lang w:eastAsia="en-US"/>
              </w:rPr>
              <w:t xml:space="preserve"> each bit in the field indicates the UE group of a paging occasion.</w:t>
            </w:r>
          </w:p>
          <w:p w14:paraId="388A8452" w14:textId="77777777" w:rsidR="00BE2016" w:rsidRDefault="00BE2016" w:rsidP="00B0794F">
            <w:pPr>
              <w:jc w:val="center"/>
              <w:rPr>
                <w:rFonts w:eastAsia="SimSun"/>
                <w:color w:val="FF0000"/>
                <w:sz w:val="20"/>
                <w:szCs w:val="20"/>
                <w:lang w:eastAsia="en-US"/>
              </w:rPr>
            </w:pPr>
          </w:p>
          <w:p w14:paraId="35031C6D" w14:textId="77777777" w:rsidR="00BE2016" w:rsidRPr="00BE2016" w:rsidRDefault="00BE2016" w:rsidP="00B0794F">
            <w:pPr>
              <w:rPr>
                <w:b/>
                <w:bCs/>
                <w:sz w:val="22"/>
                <w:szCs w:val="22"/>
              </w:rPr>
            </w:pPr>
            <w:r w:rsidRPr="00354765">
              <w:rPr>
                <w:rFonts w:eastAsia="SimSun"/>
                <w:color w:val="FF0000"/>
                <w:sz w:val="20"/>
                <w:szCs w:val="20"/>
                <w:lang w:eastAsia="en-US"/>
              </w:rPr>
              <w:t>&lt;Unchanged text omitted&gt;</w:t>
            </w:r>
          </w:p>
        </w:tc>
      </w:tr>
      <w:tr w:rsidR="00BE2016" w14:paraId="2E1EEBBE" w14:textId="77777777" w:rsidTr="00B0794F">
        <w:tc>
          <w:tcPr>
            <w:tcW w:w="10457" w:type="dxa"/>
          </w:tcPr>
          <w:p w14:paraId="156D704A" w14:textId="77777777" w:rsidR="00BE2016" w:rsidRPr="00BE2016" w:rsidRDefault="00BE2016" w:rsidP="00B0794F">
            <w:pPr>
              <w:rPr>
                <w:rFonts w:eastAsia="SimSun"/>
                <w:b/>
                <w:bCs/>
                <w:color w:val="FF0000"/>
                <w:sz w:val="20"/>
                <w:szCs w:val="20"/>
                <w:lang w:eastAsia="en-US"/>
              </w:rPr>
            </w:pPr>
            <w:r w:rsidRPr="00BE2016">
              <w:rPr>
                <w:b/>
                <w:bCs/>
                <w:sz w:val="22"/>
                <w:szCs w:val="22"/>
              </w:rPr>
              <w:t>Section 10.4A of TS 38.213</w:t>
            </w:r>
          </w:p>
          <w:p w14:paraId="227986B9" w14:textId="77777777" w:rsidR="00BE2016" w:rsidRPr="00354765" w:rsidRDefault="00BE2016" w:rsidP="00B0794F">
            <w:pPr>
              <w:jc w:val="center"/>
              <w:rPr>
                <w:rFonts w:eastAsia="SimSun"/>
                <w:color w:val="FF0000"/>
                <w:sz w:val="20"/>
                <w:szCs w:val="20"/>
                <w:lang w:eastAsia="en-US"/>
              </w:rPr>
            </w:pPr>
            <w:r w:rsidRPr="00354765">
              <w:rPr>
                <w:rFonts w:eastAsia="SimSun"/>
                <w:color w:val="FF0000"/>
                <w:sz w:val="20"/>
                <w:szCs w:val="20"/>
                <w:lang w:eastAsia="en-US"/>
              </w:rPr>
              <w:t>&lt;Unchanged text omitted&gt;</w:t>
            </w:r>
          </w:p>
          <w:p w14:paraId="2B3237C2" w14:textId="77777777" w:rsidR="00BE2016" w:rsidRPr="00354765" w:rsidRDefault="00BE2016" w:rsidP="00B0794F">
            <w:pPr>
              <w:jc w:val="center"/>
              <w:rPr>
                <w:rFonts w:eastAsia="SimSun"/>
                <w:sz w:val="20"/>
                <w:szCs w:val="20"/>
                <w:lang w:eastAsia="en-US"/>
              </w:rPr>
            </w:pPr>
          </w:p>
          <w:p w14:paraId="4091CB11" w14:textId="77777777" w:rsidR="00BE2016" w:rsidRPr="00354765" w:rsidRDefault="00BE2016" w:rsidP="00B0794F">
            <w:pPr>
              <w:rPr>
                <w:rFonts w:eastAsia="SimSun"/>
                <w:sz w:val="20"/>
                <w:szCs w:val="20"/>
                <w:lang w:val="en-US" w:eastAsia="en-US"/>
              </w:rPr>
            </w:pPr>
            <w:r w:rsidRPr="00354765">
              <w:rPr>
                <w:rFonts w:eastAsia="SimSun"/>
                <w:sz w:val="20"/>
                <w:szCs w:val="20"/>
                <w:lang w:val="en-US" w:eastAsia="en-US"/>
              </w:rPr>
              <w:t xml:space="preserve">A paging indication field of DCI format 2_7 includes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PO</m:t>
                  </m:r>
                </m:sub>
                <m:sup>
                  <m:r>
                    <m:rPr>
                      <m:sty m:val="p"/>
                    </m:rPr>
                    <w:rPr>
                      <w:rFonts w:ascii="Cambria Math" w:eastAsia="SimSun" w:hAnsi="Cambria Math"/>
                      <w:sz w:val="20"/>
                      <w:szCs w:val="20"/>
                      <w:lang w:val="en-US" w:eastAsia="en-US"/>
                    </w:rPr>
                    <m:t>PEI</m:t>
                  </m:r>
                </m:sup>
              </m:sSubSup>
            </m:oMath>
            <w:r w:rsidRPr="00354765">
              <w:rPr>
                <w:rFonts w:eastAsia="SimSun"/>
                <w:sz w:val="20"/>
                <w:szCs w:val="20"/>
                <w:lang w:val="en-US" w:eastAsia="en-US"/>
              </w:rPr>
              <w:t xml:space="preserve"> segments of </w:t>
            </w:r>
            <m:oMath>
              <m:r>
                <w:rPr>
                  <w:rFonts w:ascii="Cambria Math" w:eastAsia="SimSun" w:hAnsi="Cambria Math"/>
                  <w:sz w:val="20"/>
                  <w:szCs w:val="20"/>
                  <w:lang w:eastAsia="en-US"/>
                </w:rPr>
                <m:t>K</m:t>
              </m:r>
            </m:oMath>
            <w:r w:rsidRPr="00354765">
              <w:rPr>
                <w:rFonts w:eastAsia="SimSun"/>
                <w:sz w:val="20"/>
                <w:szCs w:val="20"/>
                <w:lang w:val="en-US" w:eastAsia="en-US"/>
              </w:rPr>
              <w:t xml:space="preserve"> bits, where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K=</m:t>
                  </m:r>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SG</m:t>
                  </m:r>
                </m:sub>
                <m:sup>
                  <m:r>
                    <m:rPr>
                      <m:sty m:val="p"/>
                    </m:rPr>
                    <w:rPr>
                      <w:rFonts w:ascii="Cambria Math" w:eastAsia="SimSun" w:hAnsi="Cambria Math"/>
                      <w:sz w:val="20"/>
                      <w:szCs w:val="20"/>
                      <w:lang w:val="en-US" w:eastAsia="en-US"/>
                    </w:rPr>
                    <m:t>PO</m:t>
                  </m:r>
                </m:sup>
              </m:sSubSup>
            </m:oMath>
            <w:r w:rsidRPr="00354765">
              <w:rPr>
                <w:rFonts w:eastAsia="SimSun"/>
                <w:strike/>
                <w:color w:val="FF0000"/>
                <w:sz w:val="20"/>
                <w:szCs w:val="20"/>
                <w:lang w:val="en-US" w:eastAsia="en-US"/>
              </w:rPr>
              <w:t xml:space="preserve"> if </w:t>
            </w:r>
            <m:oMath>
              <m:sSubSup>
                <m:sSubSupPr>
                  <m:ctrlPr>
                    <w:rPr>
                      <w:rFonts w:ascii="Cambria Math" w:eastAsia="SimSun" w:hAnsi="Cambria Math"/>
                      <w:i/>
                      <w:strike/>
                      <w:color w:val="FF0000"/>
                      <w:sz w:val="20"/>
                      <w:szCs w:val="20"/>
                      <w:lang w:eastAsia="en-US"/>
                    </w:rPr>
                  </m:ctrlPr>
                </m:sSubSupPr>
                <m:e>
                  <m:r>
                    <w:rPr>
                      <w:rFonts w:ascii="Cambria Math" w:eastAsia="SimSun" w:hAnsi="Cambria Math"/>
                      <w:strike/>
                      <w:color w:val="FF0000"/>
                      <w:sz w:val="20"/>
                      <w:szCs w:val="20"/>
                      <w:lang w:val="en-US" w:eastAsia="en-US"/>
                    </w:rPr>
                    <m:t>N</m:t>
                  </m:r>
                </m:e>
                <m:sub>
                  <m:r>
                    <m:rPr>
                      <m:sty m:val="p"/>
                    </m:rPr>
                    <w:rPr>
                      <w:rFonts w:ascii="Cambria Math" w:eastAsia="SimSun" w:hAnsi="Cambria Math"/>
                      <w:strike/>
                      <w:color w:val="FF0000"/>
                      <w:sz w:val="20"/>
                      <w:szCs w:val="20"/>
                      <w:lang w:val="en-US" w:eastAsia="en-US"/>
                    </w:rPr>
                    <m:t>SG</m:t>
                  </m:r>
                </m:sub>
                <m:sup>
                  <m:r>
                    <m:rPr>
                      <m:sty m:val="p"/>
                    </m:rPr>
                    <w:rPr>
                      <w:rFonts w:ascii="Cambria Math" w:eastAsia="SimSun" w:hAnsi="Cambria Math"/>
                      <w:strike/>
                      <w:color w:val="FF0000"/>
                      <w:sz w:val="20"/>
                      <w:szCs w:val="20"/>
                      <w:lang w:val="en-US" w:eastAsia="en-US"/>
                    </w:rPr>
                    <m:t>PO</m:t>
                  </m:r>
                </m:sup>
              </m:sSubSup>
              <m:r>
                <w:rPr>
                  <w:rFonts w:ascii="Cambria Math" w:eastAsia="SimSun" w:hAnsi="Cambria Math"/>
                  <w:strike/>
                  <w:color w:val="FF0000"/>
                  <w:sz w:val="20"/>
                  <w:szCs w:val="20"/>
                  <w:lang w:val="en-US" w:eastAsia="en-US"/>
                </w:rPr>
                <m:t>&gt;0</m:t>
              </m:r>
            </m:oMath>
            <w:r w:rsidRPr="00354765">
              <w:rPr>
                <w:rFonts w:eastAsia="Microsoft YaHei UI"/>
                <w:strike/>
                <w:color w:val="FF0000"/>
                <w:sz w:val="20"/>
                <w:szCs w:val="20"/>
                <w:lang w:val="en-US" w:eastAsia="zh-CN"/>
              </w:rPr>
              <w:t xml:space="preserve"> </w:t>
            </w:r>
            <w:r w:rsidRPr="00354765">
              <w:rPr>
                <w:rFonts w:eastAsia="SimSun"/>
                <w:strike/>
                <w:color w:val="FF0000"/>
                <w:sz w:val="20"/>
                <w:szCs w:val="20"/>
                <w:lang w:val="en-US" w:eastAsia="en-US"/>
              </w:rPr>
              <w:t xml:space="preserve">and </w:t>
            </w:r>
            <m:oMath>
              <m:r>
                <w:rPr>
                  <w:rFonts w:ascii="Cambria Math" w:eastAsia="SimSun" w:hAnsi="Cambria Math"/>
                  <w:strike/>
                  <w:color w:val="FF0000"/>
                  <w:sz w:val="20"/>
                  <w:szCs w:val="20"/>
                  <w:lang w:val="en-US" w:eastAsia="en-US"/>
                </w:rPr>
                <m:t>K=1</m:t>
              </m:r>
            </m:oMath>
            <w:r w:rsidRPr="00354765">
              <w:rPr>
                <w:rFonts w:eastAsia="SimSun"/>
                <w:strike/>
                <w:color w:val="FF0000"/>
                <w:sz w:val="20"/>
                <w:szCs w:val="20"/>
                <w:lang w:val="en-US" w:eastAsia="en-US"/>
              </w:rPr>
              <w:t xml:space="preserve"> if </w:t>
            </w:r>
            <m:oMath>
              <m:sSubSup>
                <m:sSubSupPr>
                  <m:ctrlPr>
                    <w:rPr>
                      <w:rFonts w:ascii="Cambria Math" w:eastAsia="SimSun" w:hAnsi="Cambria Math"/>
                      <w:i/>
                      <w:strike/>
                      <w:color w:val="FF0000"/>
                      <w:sz w:val="20"/>
                      <w:szCs w:val="20"/>
                      <w:lang w:eastAsia="en-US"/>
                    </w:rPr>
                  </m:ctrlPr>
                </m:sSubSupPr>
                <m:e>
                  <m:r>
                    <w:rPr>
                      <w:rFonts w:ascii="Cambria Math" w:eastAsia="SimSun" w:hAnsi="Cambria Math"/>
                      <w:strike/>
                      <w:color w:val="FF0000"/>
                      <w:sz w:val="20"/>
                      <w:szCs w:val="20"/>
                      <w:lang w:val="en-US" w:eastAsia="en-US"/>
                    </w:rPr>
                    <m:t>N</m:t>
                  </m:r>
                </m:e>
                <m:sub>
                  <m:r>
                    <m:rPr>
                      <m:sty m:val="p"/>
                    </m:rPr>
                    <w:rPr>
                      <w:rFonts w:ascii="Cambria Math" w:eastAsia="SimSun" w:hAnsi="Cambria Math"/>
                      <w:strike/>
                      <w:color w:val="FF0000"/>
                      <w:sz w:val="20"/>
                      <w:szCs w:val="20"/>
                      <w:lang w:val="en-US" w:eastAsia="en-US"/>
                    </w:rPr>
                    <m:t>SG</m:t>
                  </m:r>
                </m:sub>
                <m:sup>
                  <m:r>
                    <m:rPr>
                      <m:sty m:val="p"/>
                    </m:rPr>
                    <w:rPr>
                      <w:rFonts w:ascii="Cambria Math" w:eastAsia="SimSun" w:hAnsi="Cambria Math"/>
                      <w:strike/>
                      <w:color w:val="FF0000"/>
                      <w:sz w:val="20"/>
                      <w:szCs w:val="20"/>
                      <w:lang w:val="en-US" w:eastAsia="en-US"/>
                    </w:rPr>
                    <m:t>PO</m:t>
                  </m:r>
                </m:sup>
              </m:sSubSup>
            </m:oMath>
            <w:r w:rsidRPr="00354765">
              <w:rPr>
                <w:rFonts w:eastAsia="SimSun"/>
                <w:strike/>
                <w:color w:val="FF0000"/>
                <w:sz w:val="20"/>
                <w:szCs w:val="20"/>
                <w:lang w:val="en-US" w:eastAsia="en-US"/>
              </w:rPr>
              <w:t xml:space="preserve"> is not provided</w:t>
            </w:r>
            <w:r w:rsidRPr="00354765">
              <w:rPr>
                <w:rFonts w:eastAsia="SimSun"/>
                <w:sz w:val="20"/>
                <w:szCs w:val="20"/>
                <w:lang w:val="en-US" w:eastAsia="en-US"/>
              </w:rPr>
              <w:t xml:space="preserve">. For a subgroup index </w:t>
            </w:r>
            <m:oMath>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oMath>
            <w:r w:rsidRPr="00354765">
              <w:rPr>
                <w:rFonts w:eastAsia="SimSun"/>
                <w:sz w:val="20"/>
                <w:szCs w:val="20"/>
                <w:lang w:val="en-US" w:eastAsia="en-US"/>
              </w:rPr>
              <w:t xml:space="preserve">, </w:t>
            </w:r>
            <m:oMath>
              <m:r>
                <w:rPr>
                  <w:rFonts w:ascii="Cambria Math" w:eastAsia="SimSun" w:hAnsi="Cambria Math"/>
                  <w:sz w:val="20"/>
                  <w:szCs w:val="20"/>
                  <w:lang w:val="en-US" w:eastAsia="en-US"/>
                </w:rPr>
                <m:t>0≤</m:t>
              </m:r>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r>
                <w:rPr>
                  <w:rFonts w:ascii="Cambria Math" w:eastAsia="SimSun" w:hAnsi="Cambria Math"/>
                  <w:sz w:val="20"/>
                  <w:szCs w:val="20"/>
                  <w:lang w:val="en-US" w:eastAsia="en-US"/>
                </w:rPr>
                <m:t>&lt;K</m:t>
              </m:r>
            </m:oMath>
            <w:r w:rsidRPr="00354765">
              <w:rPr>
                <w:rFonts w:eastAsia="SimSun"/>
                <w:sz w:val="20"/>
                <w:szCs w:val="20"/>
                <w:lang w:val="en-US" w:eastAsia="en-US"/>
              </w:rPr>
              <w:t xml:space="preserve">, a UE determines a value for the </w:t>
            </w:r>
            <m:oMath>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PO</m:t>
                      </m:r>
                    </m:sub>
                  </m:sSub>
                  <m:r>
                    <w:rPr>
                      <w:rFonts w:ascii="Cambria Math" w:eastAsia="SimSun" w:hAnsi="Cambria Math"/>
                      <w:sz w:val="20"/>
                      <w:szCs w:val="20"/>
                      <w:lang w:val="en-AU" w:eastAsia="en-US"/>
                    </w:rPr>
                    <m:t>⋅K</m:t>
                  </m:r>
                  <m:r>
                    <w:rPr>
                      <w:rFonts w:ascii="Cambria Math" w:eastAsia="SimSun" w:hAnsi="Cambria Math"/>
                      <w:sz w:val="20"/>
                      <w:szCs w:val="20"/>
                      <w:lang w:val="en-US"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e>
              </m:d>
            </m:oMath>
            <w:r w:rsidRPr="00354765">
              <w:rPr>
                <w:rFonts w:eastAsia="SimSun"/>
                <w:sz w:val="20"/>
                <w:szCs w:val="20"/>
                <w:lang w:val="en-US" w:eastAsia="en-US"/>
              </w:rPr>
              <w:t xml:space="preserve"> bit in the paging indication field, where </w:t>
            </w:r>
            <m:oMath>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PO</m:t>
                  </m:r>
                </m:sub>
              </m:sSub>
              <m:r>
                <w:rPr>
                  <w:rFonts w:ascii="Cambria Math" w:eastAsia="SimSun" w:hAnsi="Cambria Math"/>
                  <w:sz w:val="20"/>
                  <w:szCs w:val="20"/>
                  <w:lang w:val="en-US" w:eastAsia="en-US"/>
                </w:rPr>
                <m:t>=</m:t>
              </m:r>
              <m:d>
                <m:dPr>
                  <m:ctrlPr>
                    <w:rPr>
                      <w:rFonts w:ascii="Cambria Math" w:eastAsia="SimSun" w:hAnsi="Cambria Math"/>
                      <w:i/>
                      <w:sz w:val="20"/>
                      <w:szCs w:val="20"/>
                      <w:lang w:eastAsia="en-US"/>
                    </w:rPr>
                  </m:ctrlPr>
                </m:dPr>
                <m:e>
                  <m:d>
                    <m:dPr>
                      <m:ctrlPr>
                        <w:rPr>
                          <w:rFonts w:ascii="Cambria Math" w:eastAsia="SimSun" w:hAnsi="Cambria Math"/>
                          <w:i/>
                          <w:sz w:val="20"/>
                          <w:szCs w:val="20"/>
                          <w:lang w:eastAsia="en-US"/>
                        </w:rPr>
                      </m:ctrlPr>
                    </m:dPr>
                    <m:e>
                      <m:r>
                        <m:rPr>
                          <m:sty m:val="p"/>
                        </m:rPr>
                        <w:rPr>
                          <w:rFonts w:ascii="Cambria Math" w:eastAsia="SimSun" w:hAnsi="Cambria Math"/>
                          <w:sz w:val="20"/>
                          <w:szCs w:val="20"/>
                          <w:lang w:val="en-US" w:eastAsia="en-US"/>
                        </w:rPr>
                        <m:t>UE_IDmod</m:t>
                      </m:r>
                      <m:r>
                        <w:rPr>
                          <w:rFonts w:ascii="Cambria Math" w:eastAsia="SimSun" w:hAnsi="Cambria Math"/>
                          <w:sz w:val="20"/>
                          <w:szCs w:val="20"/>
                          <w:lang w:val="en-US" w:eastAsia="en-US"/>
                        </w:rPr>
                        <m:t>N</m:t>
                      </m:r>
                    </m:e>
                  </m:d>
                  <m:r>
                    <w:rPr>
                      <w:rFonts w:ascii="Cambria Math" w:eastAsia="SimSun" w:hAnsi="Cambria Math"/>
                      <w:sz w:val="20"/>
                      <w:szCs w:val="20"/>
                      <w:lang w:val="en-AU"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N</m:t>
                      </m:r>
                    </m:e>
                    <m:sub>
                      <m:r>
                        <w:rPr>
                          <w:rFonts w:ascii="Cambria Math" w:eastAsia="SimSun" w:hAnsi="Cambria Math"/>
                          <w:sz w:val="20"/>
                          <w:szCs w:val="20"/>
                          <w:lang w:val="en-US" w:eastAsia="en-US"/>
                        </w:rPr>
                        <m:t>S</m:t>
                      </m:r>
                    </m:sub>
                  </m:sSub>
                  <m:r>
                    <w:rPr>
                      <w:rFonts w:ascii="Cambria Math" w:eastAsia="SimSun" w:hAnsi="Cambria Math"/>
                      <w:sz w:val="20"/>
                      <w:szCs w:val="20"/>
                      <w:lang w:val="en-US"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m:t>
                      </m:r>
                    </m:sub>
                  </m:sSub>
                </m:e>
              </m:d>
              <m:r>
                <w:rPr>
                  <w:rFonts w:ascii="Cambria Math" w:eastAsia="SimSun" w:hAnsi="Cambria Math"/>
                  <w:sz w:val="20"/>
                  <w:szCs w:val="20"/>
                  <w:lang w:val="en-US" w:eastAsia="en-US"/>
                </w:rPr>
                <m:t>mod</m:t>
              </m:r>
              <m:sSubSup>
                <m:sSubSupPr>
                  <m:ctrlPr>
                    <w:rPr>
                      <w:rFonts w:ascii="Cambria Math" w:eastAsia="SimSun" w:hAnsi="Cambria Math"/>
                      <w:i/>
                      <w:sz w:val="20"/>
                      <w:szCs w:val="20"/>
                      <w:lang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PO</m:t>
                  </m:r>
                </m:sub>
                <m:sup>
                  <m:r>
                    <m:rPr>
                      <m:sty m:val="p"/>
                    </m:rPr>
                    <w:rPr>
                      <w:rFonts w:ascii="Cambria Math" w:eastAsia="SimSun" w:hAnsi="Cambria Math"/>
                      <w:sz w:val="20"/>
                      <w:szCs w:val="20"/>
                      <w:lang w:val="en-US" w:eastAsia="en-US"/>
                    </w:rPr>
                    <m:t>PEI</m:t>
                  </m:r>
                </m:sup>
              </m:sSubSup>
            </m:oMath>
            <w:r w:rsidRPr="00354765">
              <w:rPr>
                <w:rFonts w:eastAsia="SimSun"/>
                <w:sz w:val="20"/>
                <w:szCs w:val="20"/>
                <w:lang w:val="en-US" w:eastAsia="en-US"/>
              </w:rPr>
              <w:t xml:space="preserve"> is a paging occasion index, and </w:t>
            </w:r>
            <m:oMath>
              <m:r>
                <m:rPr>
                  <m:sty m:val="p"/>
                </m:rPr>
                <w:rPr>
                  <w:rFonts w:ascii="Cambria Math" w:eastAsia="SimSun" w:hAnsi="Cambria Math"/>
                  <w:sz w:val="20"/>
                  <w:szCs w:val="20"/>
                  <w:lang w:val="en-US" w:eastAsia="en-US"/>
                </w:rPr>
                <m:t>UE_ID</m:t>
              </m:r>
            </m:oMath>
            <w:r w:rsidRPr="00354765">
              <w:rPr>
                <w:rFonts w:eastAsia="SimSun"/>
                <w:sz w:val="20"/>
                <w:szCs w:val="20"/>
                <w:lang w:val="en-US" w:eastAsia="en-US"/>
              </w:rPr>
              <w:t xml:space="preserve">, </w:t>
            </w:r>
            <m:oMath>
              <m:r>
                <w:rPr>
                  <w:rFonts w:ascii="Cambria Math" w:eastAsia="SimSun" w:hAnsi="Cambria Math"/>
                  <w:sz w:val="20"/>
                  <w:szCs w:val="20"/>
                  <w:lang w:val="en-US" w:eastAsia="en-US"/>
                </w:rPr>
                <m:t>N</m:t>
              </m:r>
            </m:oMath>
            <w:r w:rsidRPr="00354765">
              <w:rPr>
                <w:rFonts w:eastAsia="SimSun"/>
                <w:sz w:val="20"/>
                <w:szCs w:val="20"/>
                <w:lang w:val="en-US" w:eastAsia="en-US"/>
              </w:rPr>
              <w:t xml:space="preserve">, </w:t>
            </w:r>
            <m:oMath>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N</m:t>
                  </m:r>
                </m:e>
                <m:sub>
                  <m:r>
                    <w:rPr>
                      <w:rFonts w:ascii="Cambria Math" w:eastAsia="SimSun" w:hAnsi="Cambria Math"/>
                      <w:sz w:val="20"/>
                      <w:szCs w:val="20"/>
                      <w:lang w:val="en-US" w:eastAsia="en-US"/>
                    </w:rPr>
                    <m:t>S</m:t>
                  </m:r>
                </m:sub>
              </m:sSub>
            </m:oMath>
            <w:r w:rsidRPr="00354765">
              <w:rPr>
                <w:rFonts w:eastAsia="SimSun"/>
                <w:sz w:val="20"/>
                <w:szCs w:val="20"/>
                <w:lang w:val="en-US" w:eastAsia="en-US"/>
              </w:rPr>
              <w:t xml:space="preserve">, </w:t>
            </w:r>
            <m:oMath>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oMath>
            <w:r w:rsidRPr="00354765">
              <w:rPr>
                <w:rFonts w:eastAsia="SimSun"/>
                <w:sz w:val="20"/>
                <w:szCs w:val="20"/>
                <w:lang w:val="en-US" w:eastAsia="en-US"/>
              </w:rPr>
              <w:t xml:space="preserve">, and </w:t>
            </w:r>
            <m:oMath>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m:t>
                  </m:r>
                </m:sub>
              </m:sSub>
            </m:oMath>
            <w:r w:rsidRPr="00354765">
              <w:rPr>
                <w:rFonts w:eastAsia="SimSun"/>
                <w:sz w:val="20"/>
                <w:szCs w:val="20"/>
                <w:lang w:val="en-US" w:eastAsia="en-US"/>
              </w:rPr>
              <w:t xml:space="preserve"> are defined in [17, TS 38.304]. When the value is '1', the UE monitors a paging occasion determined according to [17, TS 38.304]; otherwise, the UE is not required to monitor the paging occasion.</w:t>
            </w:r>
          </w:p>
          <w:p w14:paraId="342830DB" w14:textId="77777777" w:rsidR="00BE2016" w:rsidRPr="00354765" w:rsidRDefault="00BE2016" w:rsidP="00B0794F">
            <w:pPr>
              <w:rPr>
                <w:rFonts w:eastAsia="SimSun"/>
                <w:sz w:val="20"/>
                <w:szCs w:val="20"/>
                <w:lang w:val="en-US" w:eastAsia="en-US"/>
              </w:rPr>
            </w:pPr>
          </w:p>
          <w:p w14:paraId="04E707B2" w14:textId="77777777" w:rsidR="00BE2016" w:rsidRPr="00354765" w:rsidRDefault="00BE2016" w:rsidP="00B0794F">
            <w:pPr>
              <w:jc w:val="center"/>
              <w:rPr>
                <w:sz w:val="22"/>
                <w:szCs w:val="22"/>
                <w:lang w:val="en-US"/>
              </w:rPr>
            </w:pPr>
            <w:r w:rsidRPr="00354765">
              <w:rPr>
                <w:rFonts w:eastAsia="SimSun"/>
                <w:color w:val="FF0000"/>
                <w:sz w:val="20"/>
                <w:szCs w:val="20"/>
                <w:lang w:val="en-US" w:eastAsia="en-US"/>
              </w:rPr>
              <w:t>&lt;Unchanged text omitted&gt;</w:t>
            </w:r>
          </w:p>
        </w:tc>
      </w:tr>
    </w:tbl>
    <w:p w14:paraId="03F5659A" w14:textId="77777777" w:rsidR="00BE2016" w:rsidRPr="00521A23" w:rsidRDefault="00BE2016" w:rsidP="0009257A">
      <w:pPr>
        <w:rPr>
          <w:b/>
          <w:bCs/>
          <w:sz w:val="22"/>
          <w:szCs w:val="22"/>
        </w:rPr>
      </w:pPr>
    </w:p>
    <w:p w14:paraId="6674B08D" w14:textId="46E3C00A" w:rsidR="00F26084" w:rsidRPr="00521A23" w:rsidRDefault="00521A23" w:rsidP="0009257A">
      <w:pPr>
        <w:rPr>
          <w:b/>
          <w:bCs/>
          <w:sz w:val="22"/>
          <w:szCs w:val="22"/>
        </w:rPr>
      </w:pPr>
      <w:r w:rsidRPr="00521A23">
        <w:rPr>
          <w:b/>
          <w:bCs/>
          <w:sz w:val="22"/>
          <w:szCs w:val="22"/>
        </w:rPr>
        <w:fldChar w:fldCharType="begin"/>
      </w:r>
      <w:r w:rsidRPr="00521A23">
        <w:rPr>
          <w:b/>
          <w:bCs/>
          <w:sz w:val="22"/>
          <w:szCs w:val="22"/>
        </w:rPr>
        <w:instrText xml:space="preserve"> REF _Ref101556443 \h </w:instrText>
      </w:r>
      <w:r>
        <w:rPr>
          <w:b/>
          <w:bCs/>
          <w:sz w:val="22"/>
          <w:szCs w:val="22"/>
        </w:rPr>
        <w:instrText xml:space="preserve"> \* MERGEFORMAT </w:instrText>
      </w:r>
      <w:r w:rsidRPr="00521A23">
        <w:rPr>
          <w:b/>
          <w:bCs/>
          <w:sz w:val="22"/>
          <w:szCs w:val="22"/>
        </w:rPr>
      </w:r>
      <w:r w:rsidRPr="00521A23">
        <w:rPr>
          <w:b/>
          <w:bCs/>
          <w:sz w:val="22"/>
          <w:szCs w:val="22"/>
        </w:rPr>
        <w:fldChar w:fldCharType="separate"/>
      </w:r>
      <w:r w:rsidR="00330DAB" w:rsidRPr="00330DAB">
        <w:rPr>
          <w:b/>
          <w:bCs/>
          <w:sz w:val="22"/>
          <w:szCs w:val="22"/>
        </w:rPr>
        <w:t xml:space="preserve">Observation </w:t>
      </w:r>
      <w:r w:rsidR="00330DAB" w:rsidRPr="00330DAB">
        <w:rPr>
          <w:b/>
          <w:bCs/>
          <w:noProof/>
          <w:sz w:val="22"/>
          <w:szCs w:val="22"/>
        </w:rPr>
        <w:t>1</w:t>
      </w:r>
      <w:r w:rsidR="00330DAB" w:rsidRPr="00330DAB">
        <w:rPr>
          <w:b/>
          <w:bCs/>
          <w:sz w:val="22"/>
          <w:szCs w:val="22"/>
        </w:rPr>
        <w:t>: The common search space sets for SDT and PEI are different.</w:t>
      </w:r>
      <w:r w:rsidRPr="00521A23">
        <w:rPr>
          <w:b/>
          <w:bCs/>
          <w:sz w:val="22"/>
          <w:szCs w:val="22"/>
        </w:rPr>
        <w:fldChar w:fldCharType="end"/>
      </w:r>
    </w:p>
    <w:p w14:paraId="680602B6" w14:textId="49A2E14D" w:rsidR="00521A23" w:rsidRPr="00521A23" w:rsidRDefault="00521A23" w:rsidP="0009257A">
      <w:pPr>
        <w:rPr>
          <w:b/>
          <w:bCs/>
          <w:sz w:val="22"/>
          <w:szCs w:val="22"/>
        </w:rPr>
      </w:pPr>
    </w:p>
    <w:p w14:paraId="08AA1101" w14:textId="78397371" w:rsidR="00521A23" w:rsidRPr="00521A23" w:rsidRDefault="00521A23" w:rsidP="0009257A">
      <w:pPr>
        <w:rPr>
          <w:b/>
          <w:bCs/>
          <w:sz w:val="22"/>
          <w:szCs w:val="22"/>
        </w:rPr>
      </w:pPr>
      <w:r w:rsidRPr="00521A23">
        <w:rPr>
          <w:b/>
          <w:bCs/>
          <w:sz w:val="22"/>
          <w:szCs w:val="22"/>
        </w:rPr>
        <w:fldChar w:fldCharType="begin"/>
      </w:r>
      <w:r w:rsidRPr="00521A23">
        <w:rPr>
          <w:b/>
          <w:bCs/>
          <w:sz w:val="22"/>
          <w:szCs w:val="22"/>
        </w:rPr>
        <w:instrText xml:space="preserve"> REF _Ref101556462 \h </w:instrText>
      </w:r>
      <w:r>
        <w:rPr>
          <w:b/>
          <w:bCs/>
          <w:sz w:val="22"/>
          <w:szCs w:val="22"/>
        </w:rPr>
        <w:instrText xml:space="preserve"> \* MERGEFORMAT </w:instrText>
      </w:r>
      <w:r w:rsidRPr="00521A23">
        <w:rPr>
          <w:b/>
          <w:bCs/>
          <w:sz w:val="22"/>
          <w:szCs w:val="22"/>
        </w:rPr>
      </w:r>
      <w:r w:rsidRPr="00521A23">
        <w:rPr>
          <w:b/>
          <w:bCs/>
          <w:sz w:val="22"/>
          <w:szCs w:val="22"/>
        </w:rPr>
        <w:fldChar w:fldCharType="separate"/>
      </w:r>
      <w:r w:rsidR="00330DAB" w:rsidRPr="00330DAB">
        <w:rPr>
          <w:b/>
          <w:bCs/>
          <w:sz w:val="22"/>
          <w:szCs w:val="22"/>
        </w:rPr>
        <w:t xml:space="preserve">Conclusion </w:t>
      </w:r>
      <w:r w:rsidR="00330DAB" w:rsidRPr="00330DAB">
        <w:rPr>
          <w:b/>
          <w:bCs/>
          <w:noProof/>
          <w:sz w:val="22"/>
          <w:szCs w:val="22"/>
        </w:rPr>
        <w:t>1</w:t>
      </w:r>
      <w:r w:rsidR="00330DAB" w:rsidRPr="00330DAB">
        <w:rPr>
          <w:b/>
          <w:bCs/>
          <w:sz w:val="22"/>
          <w:szCs w:val="22"/>
        </w:rPr>
        <w:t>: No TP is needed for clarifying the joint PDCCH monitoring for both SDT and PEI.</w:t>
      </w:r>
      <w:r w:rsidRPr="00521A23">
        <w:rPr>
          <w:b/>
          <w:bCs/>
          <w:sz w:val="22"/>
          <w:szCs w:val="22"/>
        </w:rPr>
        <w:fldChar w:fldCharType="end"/>
      </w:r>
    </w:p>
    <w:p w14:paraId="37246522" w14:textId="0A489302" w:rsidR="00521A23" w:rsidRPr="00521A23" w:rsidRDefault="00521A23" w:rsidP="0009257A">
      <w:pPr>
        <w:rPr>
          <w:b/>
          <w:bCs/>
          <w:sz w:val="22"/>
          <w:szCs w:val="22"/>
        </w:rPr>
      </w:pPr>
    </w:p>
    <w:p w14:paraId="5E7610CB" w14:textId="219D5846" w:rsidR="00521A23" w:rsidRPr="00BE2016" w:rsidRDefault="00521A23" w:rsidP="0009257A">
      <w:pPr>
        <w:rPr>
          <w:b/>
          <w:bCs/>
          <w:sz w:val="22"/>
          <w:szCs w:val="22"/>
        </w:rPr>
      </w:pPr>
      <w:r w:rsidRPr="00521A23">
        <w:rPr>
          <w:b/>
          <w:bCs/>
          <w:sz w:val="22"/>
          <w:szCs w:val="22"/>
        </w:rPr>
        <w:fldChar w:fldCharType="begin"/>
      </w:r>
      <w:r w:rsidRPr="00521A23">
        <w:rPr>
          <w:b/>
          <w:bCs/>
          <w:sz w:val="22"/>
          <w:szCs w:val="22"/>
        </w:rPr>
        <w:instrText xml:space="preserve"> REF _Ref101556472 \h </w:instrText>
      </w:r>
      <w:r>
        <w:rPr>
          <w:b/>
          <w:bCs/>
          <w:sz w:val="22"/>
          <w:szCs w:val="22"/>
        </w:rPr>
        <w:instrText xml:space="preserve"> \* MERGEFORMAT </w:instrText>
      </w:r>
      <w:r w:rsidRPr="00521A23">
        <w:rPr>
          <w:b/>
          <w:bCs/>
          <w:sz w:val="22"/>
          <w:szCs w:val="22"/>
        </w:rPr>
      </w:r>
      <w:r w:rsidRPr="00521A23">
        <w:rPr>
          <w:b/>
          <w:bCs/>
          <w:sz w:val="22"/>
          <w:szCs w:val="22"/>
        </w:rPr>
        <w:fldChar w:fldCharType="separate"/>
      </w:r>
      <w:r w:rsidR="00330DAB" w:rsidRPr="00330DAB">
        <w:rPr>
          <w:b/>
          <w:bCs/>
          <w:sz w:val="22"/>
          <w:szCs w:val="22"/>
        </w:rPr>
        <w:t xml:space="preserve">Proposal </w:t>
      </w:r>
      <w:r w:rsidR="00330DAB" w:rsidRPr="00330DAB">
        <w:rPr>
          <w:b/>
          <w:bCs/>
          <w:noProof/>
          <w:sz w:val="22"/>
          <w:szCs w:val="22"/>
        </w:rPr>
        <w:t>2</w:t>
      </w:r>
      <w:r w:rsidR="00330DAB" w:rsidRPr="00330DAB">
        <w:rPr>
          <w:b/>
          <w:bCs/>
          <w:sz w:val="22"/>
          <w:szCs w:val="22"/>
        </w:rPr>
        <w:t xml:space="preserve">: According to the agreement </w:t>
      </w:r>
      <w:r w:rsidR="00330DAB" w:rsidRPr="00330DAB">
        <w:rPr>
          <w:rFonts w:eastAsia="Malgun Gothic"/>
          <w:b/>
          <w:bCs/>
          <w:sz w:val="22"/>
          <w:szCs w:val="22"/>
        </w:rPr>
        <w:t>for determining the reference point for the indicated validity duration, adopt TP#2 to resolve the ambiguity issue when PO or PEI-O spreads over two frames that correspond to different paging cycles.</w:t>
      </w:r>
      <w:r w:rsidRPr="00521A23">
        <w:rPr>
          <w:b/>
          <w:bCs/>
          <w:sz w:val="22"/>
          <w:szCs w:val="22"/>
        </w:rPr>
        <w:fldChar w:fldCharType="end"/>
      </w:r>
    </w:p>
    <w:p w14:paraId="32C1F7D2" w14:textId="77777777" w:rsidR="00C94506" w:rsidRDefault="004038A9" w:rsidP="007A575E">
      <w:pPr>
        <w:pStyle w:val="Heading1"/>
      </w:pPr>
      <w:r>
        <w:lastRenderedPageBreak/>
        <w:t>Reference</w:t>
      </w:r>
    </w:p>
    <w:p w14:paraId="5F594FE1" w14:textId="3CFF1989" w:rsidR="00525BBA" w:rsidRPr="00C94072" w:rsidRDefault="00A10AD1" w:rsidP="00E07BD4">
      <w:pPr>
        <w:pStyle w:val="References"/>
        <w:spacing w:after="120"/>
        <w:ind w:left="357" w:hanging="357"/>
        <w:jc w:val="both"/>
        <w:rPr>
          <w:sz w:val="22"/>
          <w:szCs w:val="22"/>
          <w:lang w:val="de-DE"/>
        </w:rPr>
      </w:pPr>
      <w:bookmarkStart w:id="14" w:name="_Ref95765156"/>
      <w:bookmarkStart w:id="15" w:name="_Ref92652453"/>
      <w:bookmarkStart w:id="16" w:name="_Ref47770235"/>
      <w:bookmarkStart w:id="17" w:name="_Ref54385885"/>
      <w:bookmarkStart w:id="18" w:name="_Ref68687908"/>
      <w:r w:rsidRPr="00C94072">
        <w:rPr>
          <w:sz w:val="22"/>
          <w:szCs w:val="22"/>
          <w:lang w:val="de-DE"/>
        </w:rPr>
        <w:t>“</w:t>
      </w:r>
      <w:r w:rsidR="00176FAB">
        <w:fldChar w:fldCharType="begin"/>
      </w:r>
      <w:r w:rsidR="004A7292">
        <w:instrText>HYPERLINK "https://www.3gpp.org/ftp/tsg_ran/WG1_RL1/TSGR1_108-e/Report"</w:instrText>
      </w:r>
      <w:r w:rsidR="00176FAB">
        <w:fldChar w:fldCharType="separate"/>
      </w:r>
      <w:r w:rsidRPr="00C94072">
        <w:rPr>
          <w:rStyle w:val="Hyperlink"/>
          <w:sz w:val="22"/>
          <w:szCs w:val="22"/>
          <w:lang w:val="de-DE"/>
        </w:rPr>
        <w:t>Draft Report of 3GPP TSG RAN WG1 #10</w:t>
      </w:r>
      <w:r w:rsidR="004A7292">
        <w:rPr>
          <w:rStyle w:val="Hyperlink"/>
          <w:sz w:val="22"/>
          <w:szCs w:val="22"/>
          <w:lang w:val="de-DE"/>
        </w:rPr>
        <w:t>8</w:t>
      </w:r>
      <w:r w:rsidRPr="00C94072">
        <w:rPr>
          <w:rStyle w:val="Hyperlink"/>
          <w:sz w:val="22"/>
          <w:szCs w:val="22"/>
          <w:lang w:val="de-DE"/>
        </w:rPr>
        <w:t>-e</w:t>
      </w:r>
      <w:r w:rsidR="00176FAB">
        <w:rPr>
          <w:rStyle w:val="Hyperlink"/>
          <w:sz w:val="22"/>
          <w:szCs w:val="22"/>
          <w:lang w:val="de-DE"/>
        </w:rPr>
        <w:fldChar w:fldCharType="end"/>
      </w:r>
      <w:r w:rsidRPr="00C94072">
        <w:rPr>
          <w:sz w:val="22"/>
          <w:szCs w:val="22"/>
          <w:lang w:val="de-DE"/>
        </w:rPr>
        <w:t>”, MCC support, RAN1#10</w:t>
      </w:r>
      <w:r w:rsidR="004A7292">
        <w:rPr>
          <w:sz w:val="22"/>
          <w:szCs w:val="22"/>
          <w:lang w:val="de-DE"/>
        </w:rPr>
        <w:t>8</w:t>
      </w:r>
      <w:r w:rsidRPr="00C94072">
        <w:rPr>
          <w:sz w:val="22"/>
          <w:szCs w:val="22"/>
          <w:lang w:val="de-DE"/>
        </w:rPr>
        <w:t>-e</w:t>
      </w:r>
      <w:bookmarkEnd w:id="14"/>
    </w:p>
    <w:p w14:paraId="42C95829" w14:textId="2401A0DD" w:rsidR="00525BBA" w:rsidRPr="00525BBA" w:rsidRDefault="00525BBA" w:rsidP="00E07BD4">
      <w:pPr>
        <w:pStyle w:val="References"/>
        <w:spacing w:after="120"/>
        <w:ind w:left="357" w:hanging="357"/>
        <w:jc w:val="both"/>
        <w:rPr>
          <w:sz w:val="22"/>
          <w:szCs w:val="22"/>
        </w:rPr>
      </w:pPr>
      <w:bookmarkStart w:id="19" w:name="_Ref95771340"/>
      <w:r w:rsidRPr="00525BBA">
        <w:rPr>
          <w:sz w:val="22"/>
          <w:szCs w:val="22"/>
        </w:rPr>
        <w:t>R1-2</w:t>
      </w:r>
      <w:r>
        <w:rPr>
          <w:sz w:val="22"/>
          <w:szCs w:val="22"/>
        </w:rPr>
        <w:t>20</w:t>
      </w:r>
      <w:r w:rsidR="004A7292">
        <w:rPr>
          <w:sz w:val="22"/>
          <w:szCs w:val="22"/>
        </w:rPr>
        <w:t>2067</w:t>
      </w:r>
      <w:r w:rsidRPr="00525BBA">
        <w:rPr>
          <w:sz w:val="22"/>
          <w:szCs w:val="22"/>
        </w:rPr>
        <w:t>, “Summary#</w:t>
      </w:r>
      <w:r w:rsidR="004A7292">
        <w:rPr>
          <w:sz w:val="22"/>
          <w:szCs w:val="22"/>
        </w:rPr>
        <w:t>1</w:t>
      </w:r>
      <w:r w:rsidRPr="00525BBA">
        <w:rPr>
          <w:sz w:val="22"/>
          <w:szCs w:val="22"/>
        </w:rPr>
        <w:t xml:space="preserve"> of Maintenance on Paging Enhancement</w:t>
      </w:r>
      <w:r w:rsidR="004A7292">
        <w:rPr>
          <w:sz w:val="22"/>
          <w:szCs w:val="22"/>
        </w:rPr>
        <w:t>s</w:t>
      </w:r>
      <w:r w:rsidRPr="00525BBA">
        <w:rPr>
          <w:sz w:val="22"/>
          <w:szCs w:val="22"/>
        </w:rPr>
        <w:t>”, Moderator (MediaTek), RAN1#10</w:t>
      </w:r>
      <w:r w:rsidR="004A7292">
        <w:rPr>
          <w:sz w:val="22"/>
          <w:szCs w:val="22"/>
        </w:rPr>
        <w:t>8</w:t>
      </w:r>
      <w:r w:rsidRPr="00525BBA">
        <w:rPr>
          <w:sz w:val="22"/>
          <w:szCs w:val="22"/>
        </w:rPr>
        <w:t>-e</w:t>
      </w:r>
      <w:bookmarkEnd w:id="19"/>
    </w:p>
    <w:p w14:paraId="7FBE2194" w14:textId="09C739C0" w:rsidR="004A7292" w:rsidRPr="004A7292" w:rsidRDefault="004A7292" w:rsidP="004A7292">
      <w:pPr>
        <w:pStyle w:val="References"/>
        <w:tabs>
          <w:tab w:val="left" w:pos="360"/>
        </w:tabs>
        <w:spacing w:after="120"/>
        <w:ind w:left="357" w:hanging="357"/>
        <w:jc w:val="both"/>
        <w:rPr>
          <w:sz w:val="22"/>
          <w:szCs w:val="22"/>
        </w:rPr>
      </w:pPr>
      <w:bookmarkStart w:id="20" w:name="_Ref95765548"/>
      <w:r w:rsidRPr="004A7292">
        <w:rPr>
          <w:sz w:val="22"/>
          <w:szCs w:val="22"/>
        </w:rPr>
        <w:t>R1-2202933</w:t>
      </w:r>
      <w:r>
        <w:rPr>
          <w:sz w:val="22"/>
          <w:szCs w:val="22"/>
        </w:rPr>
        <w:t xml:space="preserve">, “Collection of RAN1-related agreements for UE power saving enhancements for NR </w:t>
      </w:r>
      <w:r w:rsidRPr="004A7292">
        <w:rPr>
          <w:sz w:val="22"/>
          <w:szCs w:val="22"/>
        </w:rPr>
        <w:t>(post RAN1 #108-e)</w:t>
      </w:r>
      <w:r>
        <w:rPr>
          <w:sz w:val="22"/>
          <w:szCs w:val="22"/>
        </w:rPr>
        <w:t>”, Rapporteur (MediaTek), RAN1#108-e</w:t>
      </w:r>
    </w:p>
    <w:p w14:paraId="5938B27B" w14:textId="77777777" w:rsidR="004A7292" w:rsidRPr="004A7292" w:rsidRDefault="004A7292" w:rsidP="004A7292">
      <w:pPr>
        <w:pStyle w:val="References"/>
        <w:rPr>
          <w:sz w:val="22"/>
          <w:szCs w:val="22"/>
        </w:rPr>
      </w:pPr>
      <w:bookmarkStart w:id="21" w:name="_Ref95771725"/>
      <w:bookmarkEnd w:id="20"/>
      <w:r w:rsidRPr="004A7292">
        <w:rPr>
          <w:sz w:val="22"/>
          <w:szCs w:val="22"/>
        </w:rPr>
        <w:t>R1-2202975, “Corrections on NR UE Power Saving Enhancements (38.202)”, Qualcomm, RAN1#108-e</w:t>
      </w:r>
    </w:p>
    <w:p w14:paraId="6F240600" w14:textId="77777777" w:rsidR="004A7292" w:rsidRPr="004A7292" w:rsidRDefault="004A7292" w:rsidP="004A7292">
      <w:pPr>
        <w:pStyle w:val="References"/>
        <w:rPr>
          <w:sz w:val="22"/>
          <w:szCs w:val="22"/>
        </w:rPr>
      </w:pPr>
      <w:r w:rsidRPr="004A7292">
        <w:rPr>
          <w:sz w:val="22"/>
          <w:szCs w:val="22"/>
        </w:rPr>
        <w:t>R1-2202969, “Corrections on UE power saving enhancements in 38.212”, Huawei, RAN1#108-e</w:t>
      </w:r>
    </w:p>
    <w:p w14:paraId="54072EBA" w14:textId="77777777" w:rsidR="004A7292" w:rsidRPr="004A7292" w:rsidRDefault="004A7292" w:rsidP="004A7292">
      <w:pPr>
        <w:pStyle w:val="References"/>
        <w:rPr>
          <w:sz w:val="22"/>
          <w:szCs w:val="22"/>
        </w:rPr>
      </w:pPr>
      <w:r w:rsidRPr="004A7292">
        <w:rPr>
          <w:sz w:val="22"/>
          <w:szCs w:val="22"/>
        </w:rPr>
        <w:t>R1-2202953, “Corrections on UE power savings enhancements in NR (38.213)”, Samsung, RAN1#108-e</w:t>
      </w:r>
    </w:p>
    <w:p w14:paraId="329871CF" w14:textId="77777777" w:rsidR="004A7292" w:rsidRPr="004A7292" w:rsidRDefault="004A7292" w:rsidP="004A7292">
      <w:pPr>
        <w:pStyle w:val="References"/>
        <w:rPr>
          <w:sz w:val="22"/>
          <w:szCs w:val="22"/>
        </w:rPr>
      </w:pPr>
      <w:bookmarkStart w:id="22" w:name="_Ref101550372"/>
      <w:r w:rsidRPr="004A7292">
        <w:rPr>
          <w:sz w:val="22"/>
          <w:szCs w:val="22"/>
        </w:rPr>
        <w:t>R1-2202964, “Corrections on NR UE Power Saving Enhancements (38.214)” Nokia, RAN1#108-e</w:t>
      </w:r>
      <w:bookmarkEnd w:id="22"/>
      <w:r w:rsidRPr="004A7292">
        <w:rPr>
          <w:sz w:val="22"/>
          <w:szCs w:val="22"/>
        </w:rPr>
        <w:t xml:space="preserve">  </w:t>
      </w:r>
    </w:p>
    <w:p w14:paraId="0218E3B2" w14:textId="77777777" w:rsidR="004A7292" w:rsidRPr="004A7292" w:rsidRDefault="004A7292" w:rsidP="004A7292">
      <w:pPr>
        <w:pStyle w:val="References"/>
        <w:spacing w:after="120"/>
        <w:ind w:left="357" w:hanging="357"/>
        <w:jc w:val="both"/>
        <w:rPr>
          <w:sz w:val="22"/>
          <w:szCs w:val="22"/>
        </w:rPr>
      </w:pPr>
      <w:bookmarkStart w:id="23" w:name="_Ref101550521"/>
      <w:r w:rsidRPr="004A7292">
        <w:rPr>
          <w:sz w:val="22"/>
          <w:szCs w:val="22"/>
        </w:rPr>
        <w:t>RP-220747, “Status report for WI UE Power Saving Enhancements for NR”, Rapporteur (MediaTek), RAN #9</w:t>
      </w:r>
      <w:r>
        <w:rPr>
          <w:sz w:val="22"/>
          <w:szCs w:val="22"/>
        </w:rPr>
        <w:t>5</w:t>
      </w:r>
      <w:r w:rsidRPr="004A7292">
        <w:rPr>
          <w:sz w:val="22"/>
          <w:szCs w:val="22"/>
        </w:rPr>
        <w:t>-e</w:t>
      </w:r>
      <w:bookmarkEnd w:id="23"/>
    </w:p>
    <w:p w14:paraId="5AC27974" w14:textId="5E382754" w:rsidR="004A7292" w:rsidRDefault="004A7292" w:rsidP="00E07BD4">
      <w:pPr>
        <w:pStyle w:val="References"/>
        <w:spacing w:after="120"/>
        <w:ind w:left="357" w:hanging="357"/>
        <w:jc w:val="both"/>
        <w:rPr>
          <w:sz w:val="22"/>
          <w:szCs w:val="22"/>
        </w:rPr>
      </w:pPr>
      <w:bookmarkStart w:id="24" w:name="_Ref101550604"/>
      <w:r w:rsidRPr="004A7292">
        <w:rPr>
          <w:sz w:val="22"/>
          <w:szCs w:val="22"/>
        </w:rPr>
        <w:t>R1-2200945</w:t>
      </w:r>
      <w:r>
        <w:rPr>
          <w:sz w:val="22"/>
          <w:szCs w:val="22"/>
        </w:rPr>
        <w:t>, “</w:t>
      </w:r>
      <w:r w:rsidRPr="004A7292">
        <w:rPr>
          <w:sz w:val="22"/>
          <w:szCs w:val="22"/>
        </w:rPr>
        <w:t>Remaining issue on assistance TRS occasions for IDLE/inactive mode</w:t>
      </w:r>
      <w:r>
        <w:rPr>
          <w:sz w:val="22"/>
          <w:szCs w:val="22"/>
        </w:rPr>
        <w:t xml:space="preserve">”, Huawei, </w:t>
      </w:r>
      <w:proofErr w:type="spellStart"/>
      <w:r>
        <w:rPr>
          <w:sz w:val="22"/>
          <w:szCs w:val="22"/>
        </w:rPr>
        <w:t>HiSilicon</w:t>
      </w:r>
      <w:proofErr w:type="spellEnd"/>
      <w:r>
        <w:rPr>
          <w:sz w:val="22"/>
          <w:szCs w:val="22"/>
        </w:rPr>
        <w:t>, RAN1#108-e</w:t>
      </w:r>
      <w:bookmarkEnd w:id="24"/>
    </w:p>
    <w:p w14:paraId="565ED837" w14:textId="2AD68B12" w:rsidR="007145B9" w:rsidRPr="00F26084" w:rsidRDefault="005A7B58" w:rsidP="00F26084">
      <w:pPr>
        <w:pStyle w:val="References"/>
        <w:spacing w:after="120"/>
        <w:ind w:left="357" w:hanging="357"/>
        <w:jc w:val="both"/>
        <w:rPr>
          <w:sz w:val="22"/>
          <w:szCs w:val="22"/>
        </w:rPr>
      </w:pPr>
      <w:bookmarkStart w:id="25" w:name="_Ref101553486"/>
      <w:r>
        <w:rPr>
          <w:sz w:val="22"/>
          <w:szCs w:val="22"/>
        </w:rPr>
        <w:t>“</w:t>
      </w:r>
      <w:r w:rsidRPr="005A7B58">
        <w:rPr>
          <w:sz w:val="22"/>
          <w:szCs w:val="22"/>
        </w:rPr>
        <w:t>[108-e-R17-PowSav-01] Email discussion for maintenance on potential paging enhancements</w:t>
      </w:r>
      <w:r>
        <w:rPr>
          <w:sz w:val="22"/>
          <w:szCs w:val="22"/>
        </w:rPr>
        <w:t xml:space="preserve">”, online available @ </w:t>
      </w:r>
      <w:hyperlink r:id="rId13" w:history="1">
        <w:r w:rsidRPr="00597DCF">
          <w:rPr>
            <w:rStyle w:val="Hyperlink"/>
            <w:sz w:val="22"/>
            <w:szCs w:val="22"/>
          </w:rPr>
          <w:t>https://list.etsi.org/scripts/wa.exe?A2=3GPP_TSG_RAN_WG1;27a3a6c9.2203A_1&amp;S=</w:t>
        </w:r>
      </w:hyperlink>
      <w:bookmarkEnd w:id="15"/>
      <w:bookmarkEnd w:id="16"/>
      <w:bookmarkEnd w:id="17"/>
      <w:bookmarkEnd w:id="18"/>
      <w:bookmarkEnd w:id="21"/>
      <w:bookmarkEnd w:id="25"/>
      <w:r w:rsidR="007145B9" w:rsidRPr="00F26084">
        <w:rPr>
          <w:sz w:val="22"/>
          <w:szCs w:val="22"/>
        </w:rPr>
        <w:t xml:space="preserve"> </w:t>
      </w:r>
    </w:p>
    <w:sectPr w:rsidR="007145B9" w:rsidRPr="00F26084"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A47DE5" w14:textId="77777777" w:rsidR="008F61E1" w:rsidRDefault="008F61E1">
      <w:r>
        <w:separator/>
      </w:r>
    </w:p>
  </w:endnote>
  <w:endnote w:type="continuationSeparator" w:id="0">
    <w:p w14:paraId="109A4D3D" w14:textId="77777777" w:rsidR="008F61E1" w:rsidRDefault="008F6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28D00A" w14:textId="77777777" w:rsidR="008F61E1" w:rsidRDefault="008F61E1">
      <w:r>
        <w:separator/>
      </w:r>
    </w:p>
  </w:footnote>
  <w:footnote w:type="continuationSeparator" w:id="0">
    <w:p w14:paraId="1ADEBBDD" w14:textId="77777777" w:rsidR="008F61E1" w:rsidRDefault="008F61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5F7019"/>
    <w:multiLevelType w:val="hybridMultilevel"/>
    <w:tmpl w:val="98C40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69A48FE"/>
    <w:multiLevelType w:val="hybridMultilevel"/>
    <w:tmpl w:val="407C2030"/>
    <w:lvl w:ilvl="0" w:tplc="47FAA872">
      <w:numFmt w:val="bullet"/>
      <w:lvlText w:val="-"/>
      <w:lvlJc w:val="left"/>
      <w:pPr>
        <w:ind w:left="360" w:hanging="360"/>
      </w:pPr>
      <w:rPr>
        <w:rFonts w:ascii="Times New Roman" w:eastAsia="新細明體"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ED345E1"/>
    <w:multiLevelType w:val="hybridMultilevel"/>
    <w:tmpl w:val="2996C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0C55CD"/>
    <w:multiLevelType w:val="hybridMultilevel"/>
    <w:tmpl w:val="EBC6B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5243E"/>
    <w:multiLevelType w:val="hybridMultilevel"/>
    <w:tmpl w:val="1870D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4062683"/>
    <w:multiLevelType w:val="hybridMultilevel"/>
    <w:tmpl w:val="58DE928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243708BF"/>
    <w:multiLevelType w:val="hybridMultilevel"/>
    <w:tmpl w:val="2794C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D63C3"/>
    <w:multiLevelType w:val="hybridMultilevel"/>
    <w:tmpl w:val="EB105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ind w:left="0" w:firstLine="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213187A"/>
    <w:multiLevelType w:val="hybridMultilevel"/>
    <w:tmpl w:val="85B8856E"/>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9" w15:restartNumberingAfterBreak="0">
    <w:nsid w:val="466A1BC7"/>
    <w:multiLevelType w:val="multilevel"/>
    <w:tmpl w:val="492A3300"/>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20"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CB50311"/>
    <w:multiLevelType w:val="hybridMultilevel"/>
    <w:tmpl w:val="B7D29E5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7F2EE3"/>
    <w:multiLevelType w:val="hybridMultilevel"/>
    <w:tmpl w:val="D110F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015586E"/>
    <w:multiLevelType w:val="hybridMultilevel"/>
    <w:tmpl w:val="599C1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start w:val="1"/>
      <w:numFmt w:val="bullet"/>
      <w:lvlText w:val=""/>
      <w:lvlJc w:val="left"/>
      <w:pPr>
        <w:ind w:left="1410" w:hanging="420"/>
      </w:pPr>
      <w:rPr>
        <w:rFonts w:ascii="Wingdings" w:hAnsi="Wingdings" w:hint="default"/>
      </w:rPr>
    </w:lvl>
    <w:lvl w:ilvl="3" w:tplc="04090001">
      <w:start w:val="1"/>
      <w:numFmt w:val="bullet"/>
      <w:lvlText w:val=""/>
      <w:lvlJc w:val="left"/>
      <w:pPr>
        <w:ind w:left="1830" w:hanging="420"/>
      </w:pPr>
      <w:rPr>
        <w:rFonts w:ascii="Wingdings" w:hAnsi="Wingdings" w:hint="default"/>
      </w:rPr>
    </w:lvl>
    <w:lvl w:ilvl="4" w:tplc="04090003">
      <w:start w:val="1"/>
      <w:numFmt w:val="bullet"/>
      <w:lvlText w:val=""/>
      <w:lvlJc w:val="left"/>
      <w:pPr>
        <w:ind w:left="2250" w:hanging="420"/>
      </w:pPr>
      <w:rPr>
        <w:rFonts w:ascii="Wingdings" w:hAnsi="Wingdings" w:hint="default"/>
      </w:rPr>
    </w:lvl>
    <w:lvl w:ilvl="5" w:tplc="04090005">
      <w:start w:val="1"/>
      <w:numFmt w:val="bullet"/>
      <w:lvlText w:val=""/>
      <w:lvlJc w:val="left"/>
      <w:pPr>
        <w:ind w:left="2670" w:hanging="420"/>
      </w:pPr>
      <w:rPr>
        <w:rFonts w:ascii="Wingdings" w:hAnsi="Wingdings" w:hint="default"/>
      </w:rPr>
    </w:lvl>
    <w:lvl w:ilvl="6" w:tplc="04090001">
      <w:start w:val="1"/>
      <w:numFmt w:val="bullet"/>
      <w:lvlText w:val=""/>
      <w:lvlJc w:val="left"/>
      <w:pPr>
        <w:ind w:left="3090" w:hanging="420"/>
      </w:pPr>
      <w:rPr>
        <w:rFonts w:ascii="Wingdings" w:hAnsi="Wingdings" w:hint="default"/>
      </w:rPr>
    </w:lvl>
    <w:lvl w:ilvl="7" w:tplc="04090003">
      <w:start w:val="1"/>
      <w:numFmt w:val="bullet"/>
      <w:lvlText w:val=""/>
      <w:lvlJc w:val="left"/>
      <w:pPr>
        <w:ind w:left="3510" w:hanging="420"/>
      </w:pPr>
      <w:rPr>
        <w:rFonts w:ascii="Wingdings" w:hAnsi="Wingdings" w:hint="default"/>
      </w:rPr>
    </w:lvl>
    <w:lvl w:ilvl="8" w:tplc="04090005">
      <w:start w:val="1"/>
      <w:numFmt w:val="bullet"/>
      <w:lvlText w:val=""/>
      <w:lvlJc w:val="left"/>
      <w:pPr>
        <w:ind w:left="3930" w:hanging="420"/>
      </w:pPr>
      <w:rPr>
        <w:rFonts w:ascii="Wingdings" w:hAnsi="Wingdings" w:hint="default"/>
      </w:rPr>
    </w:lvl>
  </w:abstractNum>
  <w:abstractNum w:abstractNumId="2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9"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D5195B"/>
    <w:multiLevelType w:val="multilevel"/>
    <w:tmpl w:val="CB68CDA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2" w15:restartNumberingAfterBreak="0">
    <w:nsid w:val="6CE83E9D"/>
    <w:multiLevelType w:val="hybridMultilevel"/>
    <w:tmpl w:val="7EF4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570473"/>
    <w:multiLevelType w:val="hybridMultilevel"/>
    <w:tmpl w:val="A992F9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EBF65E0"/>
    <w:multiLevelType w:val="hybridMultilevel"/>
    <w:tmpl w:val="18C24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36"/>
        </w:tabs>
        <w:ind w:left="163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9E3FE5"/>
    <w:multiLevelType w:val="hybridMultilevel"/>
    <w:tmpl w:val="90847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3D0F60"/>
    <w:multiLevelType w:val="hybridMultilevel"/>
    <w:tmpl w:val="179A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F3570CD"/>
    <w:multiLevelType w:val="hybridMultilevel"/>
    <w:tmpl w:val="B5D4F2E4"/>
    <w:lvl w:ilvl="0" w:tplc="04090001">
      <w:start w:val="1"/>
      <w:numFmt w:val="bullet"/>
      <w:lvlText w:val=""/>
      <w:lvlJc w:val="left"/>
      <w:pPr>
        <w:ind w:left="1197" w:hanging="420"/>
      </w:pPr>
      <w:rPr>
        <w:rFonts w:ascii="Symbol" w:hAnsi="Symbol" w:hint="default"/>
      </w:rPr>
    </w:lvl>
    <w:lvl w:ilvl="1" w:tplc="04090003">
      <w:start w:val="1"/>
      <w:numFmt w:val="bullet"/>
      <w:lvlText w:val="o"/>
      <w:lvlJc w:val="left"/>
      <w:pPr>
        <w:ind w:left="1617" w:hanging="420"/>
      </w:pPr>
      <w:rPr>
        <w:rFonts w:ascii="Courier New" w:hAnsi="Courier New" w:cs="Courier New" w:hint="default"/>
      </w:rPr>
    </w:lvl>
    <w:lvl w:ilvl="2" w:tplc="04090005">
      <w:start w:val="1"/>
      <w:numFmt w:val="bullet"/>
      <w:lvlText w:val=""/>
      <w:lvlJc w:val="left"/>
      <w:pPr>
        <w:ind w:left="2037" w:hanging="420"/>
      </w:pPr>
      <w:rPr>
        <w:rFonts w:ascii="Wingdings" w:hAnsi="Wingdings" w:hint="default"/>
      </w:rPr>
    </w:lvl>
    <w:lvl w:ilvl="3" w:tplc="04090001">
      <w:start w:val="1"/>
      <w:numFmt w:val="bullet"/>
      <w:lvlText w:val=""/>
      <w:lvlJc w:val="left"/>
      <w:pPr>
        <w:ind w:left="2457" w:hanging="420"/>
      </w:pPr>
      <w:rPr>
        <w:rFonts w:ascii="Wingdings" w:hAnsi="Wingdings" w:hint="default"/>
      </w:rPr>
    </w:lvl>
    <w:lvl w:ilvl="4" w:tplc="04090003">
      <w:start w:val="1"/>
      <w:numFmt w:val="bullet"/>
      <w:lvlText w:val=""/>
      <w:lvlJc w:val="left"/>
      <w:pPr>
        <w:ind w:left="2877" w:hanging="420"/>
      </w:pPr>
      <w:rPr>
        <w:rFonts w:ascii="Wingdings" w:hAnsi="Wingdings" w:hint="default"/>
      </w:rPr>
    </w:lvl>
    <w:lvl w:ilvl="5" w:tplc="04090005">
      <w:start w:val="1"/>
      <w:numFmt w:val="bullet"/>
      <w:lvlText w:val=""/>
      <w:lvlJc w:val="left"/>
      <w:pPr>
        <w:ind w:left="3297" w:hanging="420"/>
      </w:pPr>
      <w:rPr>
        <w:rFonts w:ascii="Wingdings" w:hAnsi="Wingdings" w:hint="default"/>
      </w:rPr>
    </w:lvl>
    <w:lvl w:ilvl="6" w:tplc="04090001">
      <w:start w:val="1"/>
      <w:numFmt w:val="bullet"/>
      <w:lvlText w:val=""/>
      <w:lvlJc w:val="left"/>
      <w:pPr>
        <w:ind w:left="3717" w:hanging="420"/>
      </w:pPr>
      <w:rPr>
        <w:rFonts w:ascii="Wingdings" w:hAnsi="Wingdings" w:hint="default"/>
      </w:rPr>
    </w:lvl>
    <w:lvl w:ilvl="7" w:tplc="04090003">
      <w:start w:val="1"/>
      <w:numFmt w:val="bullet"/>
      <w:lvlText w:val=""/>
      <w:lvlJc w:val="left"/>
      <w:pPr>
        <w:ind w:left="4137" w:hanging="420"/>
      </w:pPr>
      <w:rPr>
        <w:rFonts w:ascii="Wingdings" w:hAnsi="Wingdings" w:hint="default"/>
      </w:rPr>
    </w:lvl>
    <w:lvl w:ilvl="8" w:tplc="04090005">
      <w:start w:val="1"/>
      <w:numFmt w:val="bullet"/>
      <w:lvlText w:val=""/>
      <w:lvlJc w:val="left"/>
      <w:pPr>
        <w:ind w:left="4557" w:hanging="420"/>
      </w:pPr>
      <w:rPr>
        <w:rFonts w:ascii="Wingdings" w:hAnsi="Wingdings" w:hint="default"/>
      </w:rPr>
    </w:lvl>
  </w:abstractNum>
  <w:num w:numId="1">
    <w:abstractNumId w:val="19"/>
  </w:num>
  <w:num w:numId="2">
    <w:abstractNumId w:val="18"/>
  </w:num>
  <w:num w:numId="3">
    <w:abstractNumId w:val="2"/>
  </w:num>
  <w:num w:numId="4">
    <w:abstractNumId w:val="28"/>
  </w:num>
  <w:num w:numId="5">
    <w:abstractNumId w:val="13"/>
  </w:num>
  <w:num w:numId="6">
    <w:abstractNumId w:val="38"/>
  </w:num>
  <w:num w:numId="7">
    <w:abstractNumId w:val="21"/>
  </w:num>
  <w:num w:numId="8">
    <w:abstractNumId w:val="3"/>
  </w:num>
  <w:num w:numId="9">
    <w:abstractNumId w:val="27"/>
  </w:num>
  <w:num w:numId="10">
    <w:abstractNumId w:val="15"/>
  </w:num>
  <w:num w:numId="11">
    <w:abstractNumId w:val="35"/>
  </w:num>
  <w:num w:numId="12">
    <w:abstractNumId w:val="12"/>
  </w:num>
  <w:num w:numId="13">
    <w:abstractNumId w:val="30"/>
  </w:num>
  <w:num w:numId="14">
    <w:abstractNumId w:val="23"/>
  </w:num>
  <w:num w:numId="15">
    <w:abstractNumId w:val="6"/>
  </w:num>
  <w:num w:numId="16">
    <w:abstractNumId w:val="26"/>
  </w:num>
  <w:num w:numId="17">
    <w:abstractNumId w:val="33"/>
  </w:num>
  <w:num w:numId="18">
    <w:abstractNumId w:val="4"/>
  </w:num>
  <w:num w:numId="19">
    <w:abstractNumId w:val="10"/>
  </w:num>
  <w:num w:numId="20">
    <w:abstractNumId w:val="17"/>
  </w:num>
  <w:num w:numId="21">
    <w:abstractNumId w:val="39"/>
  </w:num>
  <w:num w:numId="22">
    <w:abstractNumId w:val="11"/>
  </w:num>
  <w:num w:numId="23">
    <w:abstractNumId w:val="7"/>
  </w:num>
  <w:num w:numId="24">
    <w:abstractNumId w:val="42"/>
  </w:num>
  <w:num w:numId="25">
    <w:abstractNumId w:val="20"/>
  </w:num>
  <w:num w:numId="26">
    <w:abstractNumId w:val="41"/>
  </w:num>
  <w:num w:numId="27">
    <w:abstractNumId w:val="25"/>
  </w:num>
  <w:num w:numId="28">
    <w:abstractNumId w:val="34"/>
  </w:num>
  <w:num w:numId="29">
    <w:abstractNumId w:val="29"/>
  </w:num>
  <w:num w:numId="30">
    <w:abstractNumId w:val="22"/>
  </w:num>
  <w:num w:numId="31">
    <w:abstractNumId w:val="36"/>
  </w:num>
  <w:num w:numId="32">
    <w:abstractNumId w:val="5"/>
  </w:num>
  <w:num w:numId="33">
    <w:abstractNumId w:val="32"/>
  </w:num>
  <w:num w:numId="34">
    <w:abstractNumId w:val="16"/>
  </w:num>
  <w:num w:numId="35">
    <w:abstractNumId w:val="31"/>
  </w:num>
  <w:num w:numId="36">
    <w:abstractNumId w:val="14"/>
  </w:num>
  <w:num w:numId="37">
    <w:abstractNumId w:val="9"/>
  </w:num>
  <w:num w:numId="38">
    <w:abstractNumId w:val="1"/>
  </w:num>
  <w:num w:numId="39">
    <w:abstractNumId w:val="24"/>
  </w:num>
  <w:num w:numId="40">
    <w:abstractNumId w:val="37"/>
  </w:num>
  <w:num w:numId="41">
    <w:abstractNumId w:val="40"/>
  </w:num>
  <w:num w:numId="42">
    <w:abstractNumId w:val="8"/>
  </w:num>
  <w:num w:numId="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6CD"/>
    <w:rsid w:val="00001B61"/>
    <w:rsid w:val="00001F61"/>
    <w:rsid w:val="00002026"/>
    <w:rsid w:val="000027EA"/>
    <w:rsid w:val="00002CDB"/>
    <w:rsid w:val="00002D7F"/>
    <w:rsid w:val="00002E53"/>
    <w:rsid w:val="00003A7E"/>
    <w:rsid w:val="0000414E"/>
    <w:rsid w:val="00004174"/>
    <w:rsid w:val="00004B5C"/>
    <w:rsid w:val="000054AF"/>
    <w:rsid w:val="00005EDE"/>
    <w:rsid w:val="00006528"/>
    <w:rsid w:val="0000686F"/>
    <w:rsid w:val="00006B9C"/>
    <w:rsid w:val="0000796F"/>
    <w:rsid w:val="0000797A"/>
    <w:rsid w:val="00007BA4"/>
    <w:rsid w:val="00007E2C"/>
    <w:rsid w:val="000107F9"/>
    <w:rsid w:val="00011784"/>
    <w:rsid w:val="00011F95"/>
    <w:rsid w:val="000121C0"/>
    <w:rsid w:val="00012464"/>
    <w:rsid w:val="000128ED"/>
    <w:rsid w:val="00014444"/>
    <w:rsid w:val="000149AF"/>
    <w:rsid w:val="000149EC"/>
    <w:rsid w:val="00015793"/>
    <w:rsid w:val="00015873"/>
    <w:rsid w:val="00015B8B"/>
    <w:rsid w:val="00015CB9"/>
    <w:rsid w:val="000161E4"/>
    <w:rsid w:val="000165D9"/>
    <w:rsid w:val="0001787B"/>
    <w:rsid w:val="00020E13"/>
    <w:rsid w:val="0002191D"/>
    <w:rsid w:val="000222CB"/>
    <w:rsid w:val="00022B23"/>
    <w:rsid w:val="000235F6"/>
    <w:rsid w:val="0002426D"/>
    <w:rsid w:val="0002594A"/>
    <w:rsid w:val="000266A0"/>
    <w:rsid w:val="000267FD"/>
    <w:rsid w:val="00026F21"/>
    <w:rsid w:val="00027128"/>
    <w:rsid w:val="0002764E"/>
    <w:rsid w:val="0003013C"/>
    <w:rsid w:val="000302D9"/>
    <w:rsid w:val="000306A4"/>
    <w:rsid w:val="00031C1D"/>
    <w:rsid w:val="0003256D"/>
    <w:rsid w:val="00032F6B"/>
    <w:rsid w:val="000332B2"/>
    <w:rsid w:val="000339C1"/>
    <w:rsid w:val="00033D24"/>
    <w:rsid w:val="00034066"/>
    <w:rsid w:val="000343F5"/>
    <w:rsid w:val="00034473"/>
    <w:rsid w:val="00035C8A"/>
    <w:rsid w:val="00036802"/>
    <w:rsid w:val="0003692E"/>
    <w:rsid w:val="00036CAD"/>
    <w:rsid w:val="00036E9D"/>
    <w:rsid w:val="0003772F"/>
    <w:rsid w:val="00041C77"/>
    <w:rsid w:val="00042549"/>
    <w:rsid w:val="00042FD5"/>
    <w:rsid w:val="0004315C"/>
    <w:rsid w:val="00044088"/>
    <w:rsid w:val="0004486D"/>
    <w:rsid w:val="00044915"/>
    <w:rsid w:val="0004557B"/>
    <w:rsid w:val="0004590D"/>
    <w:rsid w:val="0004591E"/>
    <w:rsid w:val="00045C70"/>
    <w:rsid w:val="0004639D"/>
    <w:rsid w:val="00046B6F"/>
    <w:rsid w:val="000472D9"/>
    <w:rsid w:val="00047DB7"/>
    <w:rsid w:val="00050189"/>
    <w:rsid w:val="0005073E"/>
    <w:rsid w:val="00051257"/>
    <w:rsid w:val="0005180D"/>
    <w:rsid w:val="00052684"/>
    <w:rsid w:val="0005351D"/>
    <w:rsid w:val="00053564"/>
    <w:rsid w:val="00053BDB"/>
    <w:rsid w:val="00053C5F"/>
    <w:rsid w:val="00054C33"/>
    <w:rsid w:val="00054D06"/>
    <w:rsid w:val="00055064"/>
    <w:rsid w:val="0005686F"/>
    <w:rsid w:val="00056973"/>
    <w:rsid w:val="00057397"/>
    <w:rsid w:val="00057568"/>
    <w:rsid w:val="00057C94"/>
    <w:rsid w:val="00057DC0"/>
    <w:rsid w:val="0006039B"/>
    <w:rsid w:val="00060957"/>
    <w:rsid w:val="0006176A"/>
    <w:rsid w:val="00061A3E"/>
    <w:rsid w:val="000629AA"/>
    <w:rsid w:val="00063100"/>
    <w:rsid w:val="000646D3"/>
    <w:rsid w:val="000647E5"/>
    <w:rsid w:val="00064BAE"/>
    <w:rsid w:val="000652DF"/>
    <w:rsid w:val="00065840"/>
    <w:rsid w:val="000661F0"/>
    <w:rsid w:val="00066DF9"/>
    <w:rsid w:val="000671DB"/>
    <w:rsid w:val="000672B2"/>
    <w:rsid w:val="0006733D"/>
    <w:rsid w:val="00070D88"/>
    <w:rsid w:val="00071B5B"/>
    <w:rsid w:val="000728B9"/>
    <w:rsid w:val="00072954"/>
    <w:rsid w:val="00072D4C"/>
    <w:rsid w:val="00072E3F"/>
    <w:rsid w:val="0007316E"/>
    <w:rsid w:val="00073ACE"/>
    <w:rsid w:val="00074BF1"/>
    <w:rsid w:val="00075A79"/>
    <w:rsid w:val="00075D7B"/>
    <w:rsid w:val="00077CEB"/>
    <w:rsid w:val="00077DCB"/>
    <w:rsid w:val="000804BB"/>
    <w:rsid w:val="00081463"/>
    <w:rsid w:val="0008196D"/>
    <w:rsid w:val="000825E4"/>
    <w:rsid w:val="00082AA4"/>
    <w:rsid w:val="00082C7B"/>
    <w:rsid w:val="0008339E"/>
    <w:rsid w:val="000837A9"/>
    <w:rsid w:val="000846B7"/>
    <w:rsid w:val="00084D4E"/>
    <w:rsid w:val="00084E45"/>
    <w:rsid w:val="0008693B"/>
    <w:rsid w:val="00087287"/>
    <w:rsid w:val="0008738E"/>
    <w:rsid w:val="00090B5B"/>
    <w:rsid w:val="0009161F"/>
    <w:rsid w:val="000917B1"/>
    <w:rsid w:val="0009257A"/>
    <w:rsid w:val="00092B02"/>
    <w:rsid w:val="00093E7E"/>
    <w:rsid w:val="0009595E"/>
    <w:rsid w:val="0009679F"/>
    <w:rsid w:val="00096E22"/>
    <w:rsid w:val="00096F03"/>
    <w:rsid w:val="000A02F0"/>
    <w:rsid w:val="000A0721"/>
    <w:rsid w:val="000A084A"/>
    <w:rsid w:val="000A2574"/>
    <w:rsid w:val="000A28EE"/>
    <w:rsid w:val="000A2A29"/>
    <w:rsid w:val="000A2E10"/>
    <w:rsid w:val="000A3132"/>
    <w:rsid w:val="000A3389"/>
    <w:rsid w:val="000A3B39"/>
    <w:rsid w:val="000A4C3F"/>
    <w:rsid w:val="000A64B1"/>
    <w:rsid w:val="000A6C45"/>
    <w:rsid w:val="000A75D8"/>
    <w:rsid w:val="000A764D"/>
    <w:rsid w:val="000A7B03"/>
    <w:rsid w:val="000A7EAD"/>
    <w:rsid w:val="000B0020"/>
    <w:rsid w:val="000B0083"/>
    <w:rsid w:val="000B012B"/>
    <w:rsid w:val="000B0D53"/>
    <w:rsid w:val="000B1C28"/>
    <w:rsid w:val="000B2937"/>
    <w:rsid w:val="000B2DCB"/>
    <w:rsid w:val="000B2EF7"/>
    <w:rsid w:val="000B30B6"/>
    <w:rsid w:val="000B32C7"/>
    <w:rsid w:val="000B3999"/>
    <w:rsid w:val="000B3A12"/>
    <w:rsid w:val="000B429B"/>
    <w:rsid w:val="000B42AC"/>
    <w:rsid w:val="000B4684"/>
    <w:rsid w:val="000B46DF"/>
    <w:rsid w:val="000B4CAE"/>
    <w:rsid w:val="000B592A"/>
    <w:rsid w:val="000B5B95"/>
    <w:rsid w:val="000B5E15"/>
    <w:rsid w:val="000C01CD"/>
    <w:rsid w:val="000C03C8"/>
    <w:rsid w:val="000C0E80"/>
    <w:rsid w:val="000C1703"/>
    <w:rsid w:val="000C18BF"/>
    <w:rsid w:val="000C2349"/>
    <w:rsid w:val="000C284B"/>
    <w:rsid w:val="000C3BF5"/>
    <w:rsid w:val="000C43F7"/>
    <w:rsid w:val="000C44A9"/>
    <w:rsid w:val="000C44BC"/>
    <w:rsid w:val="000C6471"/>
    <w:rsid w:val="000C7336"/>
    <w:rsid w:val="000C7A8C"/>
    <w:rsid w:val="000C7AEB"/>
    <w:rsid w:val="000D06B4"/>
    <w:rsid w:val="000D0915"/>
    <w:rsid w:val="000D1DDC"/>
    <w:rsid w:val="000D1E9A"/>
    <w:rsid w:val="000D2017"/>
    <w:rsid w:val="000D286F"/>
    <w:rsid w:val="000D3F86"/>
    <w:rsid w:val="000D548C"/>
    <w:rsid w:val="000D54C6"/>
    <w:rsid w:val="000D5C69"/>
    <w:rsid w:val="000D64E0"/>
    <w:rsid w:val="000D6CFC"/>
    <w:rsid w:val="000D6D47"/>
    <w:rsid w:val="000D747D"/>
    <w:rsid w:val="000E005A"/>
    <w:rsid w:val="000E06B9"/>
    <w:rsid w:val="000E0EC2"/>
    <w:rsid w:val="000E16EB"/>
    <w:rsid w:val="000E212A"/>
    <w:rsid w:val="000E284C"/>
    <w:rsid w:val="000E28D9"/>
    <w:rsid w:val="000E3A8B"/>
    <w:rsid w:val="000E3C18"/>
    <w:rsid w:val="000E4114"/>
    <w:rsid w:val="000E4428"/>
    <w:rsid w:val="000E469E"/>
    <w:rsid w:val="000E4A2D"/>
    <w:rsid w:val="000E5113"/>
    <w:rsid w:val="000E69EA"/>
    <w:rsid w:val="000F0337"/>
    <w:rsid w:val="000F1F17"/>
    <w:rsid w:val="000F2EB5"/>
    <w:rsid w:val="000F3EA8"/>
    <w:rsid w:val="000F42F4"/>
    <w:rsid w:val="000F54E3"/>
    <w:rsid w:val="000F6DD7"/>
    <w:rsid w:val="000F7730"/>
    <w:rsid w:val="000F77B6"/>
    <w:rsid w:val="000F7EFE"/>
    <w:rsid w:val="001010BC"/>
    <w:rsid w:val="001012D3"/>
    <w:rsid w:val="00101381"/>
    <w:rsid w:val="00102075"/>
    <w:rsid w:val="0010244D"/>
    <w:rsid w:val="00102CE3"/>
    <w:rsid w:val="001030A4"/>
    <w:rsid w:val="001033DD"/>
    <w:rsid w:val="0010407F"/>
    <w:rsid w:val="0010457E"/>
    <w:rsid w:val="00104DD2"/>
    <w:rsid w:val="001053DB"/>
    <w:rsid w:val="0010630D"/>
    <w:rsid w:val="00106A7B"/>
    <w:rsid w:val="00106E00"/>
    <w:rsid w:val="00106FAC"/>
    <w:rsid w:val="001075FF"/>
    <w:rsid w:val="00107BEA"/>
    <w:rsid w:val="00107C99"/>
    <w:rsid w:val="0011074A"/>
    <w:rsid w:val="00110AF0"/>
    <w:rsid w:val="00110BFB"/>
    <w:rsid w:val="001121B9"/>
    <w:rsid w:val="001122ED"/>
    <w:rsid w:val="00112480"/>
    <w:rsid w:val="00112CF5"/>
    <w:rsid w:val="001135BD"/>
    <w:rsid w:val="0011471D"/>
    <w:rsid w:val="00114A5F"/>
    <w:rsid w:val="00114D81"/>
    <w:rsid w:val="00115249"/>
    <w:rsid w:val="001154DF"/>
    <w:rsid w:val="001156BC"/>
    <w:rsid w:val="00115A42"/>
    <w:rsid w:val="00115B7C"/>
    <w:rsid w:val="00115DFA"/>
    <w:rsid w:val="00115FBA"/>
    <w:rsid w:val="0011613D"/>
    <w:rsid w:val="00116309"/>
    <w:rsid w:val="00116720"/>
    <w:rsid w:val="00117D39"/>
    <w:rsid w:val="001200EA"/>
    <w:rsid w:val="0012062E"/>
    <w:rsid w:val="001206F8"/>
    <w:rsid w:val="001211BC"/>
    <w:rsid w:val="001213FC"/>
    <w:rsid w:val="00121877"/>
    <w:rsid w:val="00121E7E"/>
    <w:rsid w:val="00122357"/>
    <w:rsid w:val="00122835"/>
    <w:rsid w:val="00122A76"/>
    <w:rsid w:val="00123607"/>
    <w:rsid w:val="0012388F"/>
    <w:rsid w:val="001239D5"/>
    <w:rsid w:val="00124C41"/>
    <w:rsid w:val="00124CC0"/>
    <w:rsid w:val="00124ED4"/>
    <w:rsid w:val="001259EE"/>
    <w:rsid w:val="00126E09"/>
    <w:rsid w:val="00126E20"/>
    <w:rsid w:val="00127018"/>
    <w:rsid w:val="00127382"/>
    <w:rsid w:val="001279D6"/>
    <w:rsid w:val="00127BEB"/>
    <w:rsid w:val="00130108"/>
    <w:rsid w:val="00130253"/>
    <w:rsid w:val="00130399"/>
    <w:rsid w:val="001304B5"/>
    <w:rsid w:val="00131A87"/>
    <w:rsid w:val="001321AF"/>
    <w:rsid w:val="00132A1B"/>
    <w:rsid w:val="00132BEB"/>
    <w:rsid w:val="001342A4"/>
    <w:rsid w:val="001342D9"/>
    <w:rsid w:val="00134CEB"/>
    <w:rsid w:val="001354B3"/>
    <w:rsid w:val="00135703"/>
    <w:rsid w:val="00135ED2"/>
    <w:rsid w:val="0013633C"/>
    <w:rsid w:val="00136D04"/>
    <w:rsid w:val="001373BD"/>
    <w:rsid w:val="001374D9"/>
    <w:rsid w:val="001378ED"/>
    <w:rsid w:val="00137B0F"/>
    <w:rsid w:val="0014010C"/>
    <w:rsid w:val="0014085D"/>
    <w:rsid w:val="00141BBF"/>
    <w:rsid w:val="00141DB0"/>
    <w:rsid w:val="001420FF"/>
    <w:rsid w:val="00143961"/>
    <w:rsid w:val="0014420A"/>
    <w:rsid w:val="00144695"/>
    <w:rsid w:val="00144B57"/>
    <w:rsid w:val="00145EA8"/>
    <w:rsid w:val="00150019"/>
    <w:rsid w:val="001500B0"/>
    <w:rsid w:val="00152729"/>
    <w:rsid w:val="00152EF4"/>
    <w:rsid w:val="001532A6"/>
    <w:rsid w:val="001534BC"/>
    <w:rsid w:val="00153528"/>
    <w:rsid w:val="00153BB2"/>
    <w:rsid w:val="001541D5"/>
    <w:rsid w:val="001544EC"/>
    <w:rsid w:val="00154A79"/>
    <w:rsid w:val="00154FCB"/>
    <w:rsid w:val="00155666"/>
    <w:rsid w:val="0015640E"/>
    <w:rsid w:val="00156F97"/>
    <w:rsid w:val="0015718A"/>
    <w:rsid w:val="001578BD"/>
    <w:rsid w:val="001578C7"/>
    <w:rsid w:val="00157D7A"/>
    <w:rsid w:val="00160177"/>
    <w:rsid w:val="00161258"/>
    <w:rsid w:val="001622AF"/>
    <w:rsid w:val="00162778"/>
    <w:rsid w:val="00163802"/>
    <w:rsid w:val="001652C1"/>
    <w:rsid w:val="00165628"/>
    <w:rsid w:val="0016596F"/>
    <w:rsid w:val="001662E7"/>
    <w:rsid w:val="00166C37"/>
    <w:rsid w:val="001676CE"/>
    <w:rsid w:val="00167C76"/>
    <w:rsid w:val="00170E31"/>
    <w:rsid w:val="00170FB7"/>
    <w:rsid w:val="00170FF0"/>
    <w:rsid w:val="00171684"/>
    <w:rsid w:val="00172031"/>
    <w:rsid w:val="001725D5"/>
    <w:rsid w:val="001728FE"/>
    <w:rsid w:val="00172CC7"/>
    <w:rsid w:val="00174015"/>
    <w:rsid w:val="0017415A"/>
    <w:rsid w:val="00174296"/>
    <w:rsid w:val="00174F87"/>
    <w:rsid w:val="00175920"/>
    <w:rsid w:val="00175B60"/>
    <w:rsid w:val="00176674"/>
    <w:rsid w:val="00176FAB"/>
    <w:rsid w:val="00177026"/>
    <w:rsid w:val="00177707"/>
    <w:rsid w:val="00177BF8"/>
    <w:rsid w:val="00177DC6"/>
    <w:rsid w:val="00180049"/>
    <w:rsid w:val="00180817"/>
    <w:rsid w:val="00180AC2"/>
    <w:rsid w:val="001812A2"/>
    <w:rsid w:val="00181690"/>
    <w:rsid w:val="00182B95"/>
    <w:rsid w:val="001833E4"/>
    <w:rsid w:val="0018403F"/>
    <w:rsid w:val="001842CE"/>
    <w:rsid w:val="00184A48"/>
    <w:rsid w:val="0018509D"/>
    <w:rsid w:val="001850CF"/>
    <w:rsid w:val="00185345"/>
    <w:rsid w:val="00186AA8"/>
    <w:rsid w:val="00187BFC"/>
    <w:rsid w:val="001905A3"/>
    <w:rsid w:val="001911A9"/>
    <w:rsid w:val="00191AD9"/>
    <w:rsid w:val="00192434"/>
    <w:rsid w:val="0019315E"/>
    <w:rsid w:val="001937BB"/>
    <w:rsid w:val="00193E56"/>
    <w:rsid w:val="00193E8F"/>
    <w:rsid w:val="00194839"/>
    <w:rsid w:val="00194FCC"/>
    <w:rsid w:val="00195994"/>
    <w:rsid w:val="00195D81"/>
    <w:rsid w:val="001965D4"/>
    <w:rsid w:val="001968B4"/>
    <w:rsid w:val="0019768C"/>
    <w:rsid w:val="00197812"/>
    <w:rsid w:val="001A08AA"/>
    <w:rsid w:val="001A0F90"/>
    <w:rsid w:val="001A20BD"/>
    <w:rsid w:val="001A2D13"/>
    <w:rsid w:val="001A3437"/>
    <w:rsid w:val="001A3AE0"/>
    <w:rsid w:val="001A4EA6"/>
    <w:rsid w:val="001A4ED2"/>
    <w:rsid w:val="001A508B"/>
    <w:rsid w:val="001A5568"/>
    <w:rsid w:val="001A5826"/>
    <w:rsid w:val="001A5E5F"/>
    <w:rsid w:val="001A5EDE"/>
    <w:rsid w:val="001A6300"/>
    <w:rsid w:val="001A6A15"/>
    <w:rsid w:val="001A71BE"/>
    <w:rsid w:val="001A7CB3"/>
    <w:rsid w:val="001A7F79"/>
    <w:rsid w:val="001B0348"/>
    <w:rsid w:val="001B0413"/>
    <w:rsid w:val="001B2296"/>
    <w:rsid w:val="001B2C61"/>
    <w:rsid w:val="001B3867"/>
    <w:rsid w:val="001B3C78"/>
    <w:rsid w:val="001B3EDC"/>
    <w:rsid w:val="001B4389"/>
    <w:rsid w:val="001B4F10"/>
    <w:rsid w:val="001B5D57"/>
    <w:rsid w:val="001B77AB"/>
    <w:rsid w:val="001C042F"/>
    <w:rsid w:val="001C0D39"/>
    <w:rsid w:val="001C18F2"/>
    <w:rsid w:val="001C1987"/>
    <w:rsid w:val="001C2EA0"/>
    <w:rsid w:val="001C34D2"/>
    <w:rsid w:val="001C509B"/>
    <w:rsid w:val="001C58EA"/>
    <w:rsid w:val="001C594C"/>
    <w:rsid w:val="001C5A24"/>
    <w:rsid w:val="001C5C0D"/>
    <w:rsid w:val="001C7259"/>
    <w:rsid w:val="001C739C"/>
    <w:rsid w:val="001C763C"/>
    <w:rsid w:val="001C7C32"/>
    <w:rsid w:val="001D028C"/>
    <w:rsid w:val="001D04A5"/>
    <w:rsid w:val="001D09CE"/>
    <w:rsid w:val="001D0E45"/>
    <w:rsid w:val="001D129D"/>
    <w:rsid w:val="001D131B"/>
    <w:rsid w:val="001D16F5"/>
    <w:rsid w:val="001D29A3"/>
    <w:rsid w:val="001D3287"/>
    <w:rsid w:val="001D3538"/>
    <w:rsid w:val="001D477F"/>
    <w:rsid w:val="001D50EA"/>
    <w:rsid w:val="001D5639"/>
    <w:rsid w:val="001D6EFF"/>
    <w:rsid w:val="001D7017"/>
    <w:rsid w:val="001D72E5"/>
    <w:rsid w:val="001D73AB"/>
    <w:rsid w:val="001D7D29"/>
    <w:rsid w:val="001E0941"/>
    <w:rsid w:val="001E0C3C"/>
    <w:rsid w:val="001E0F3C"/>
    <w:rsid w:val="001E1075"/>
    <w:rsid w:val="001E19B5"/>
    <w:rsid w:val="001E1C15"/>
    <w:rsid w:val="001E1E97"/>
    <w:rsid w:val="001E1F00"/>
    <w:rsid w:val="001E2113"/>
    <w:rsid w:val="001E3AA9"/>
    <w:rsid w:val="001E3B39"/>
    <w:rsid w:val="001E4813"/>
    <w:rsid w:val="001E56CD"/>
    <w:rsid w:val="001E5728"/>
    <w:rsid w:val="001E5C2F"/>
    <w:rsid w:val="001E63A1"/>
    <w:rsid w:val="001E65A4"/>
    <w:rsid w:val="001E6C58"/>
    <w:rsid w:val="001E6E15"/>
    <w:rsid w:val="001E702D"/>
    <w:rsid w:val="001E7D11"/>
    <w:rsid w:val="001F03D0"/>
    <w:rsid w:val="001F0A7A"/>
    <w:rsid w:val="001F0DBC"/>
    <w:rsid w:val="001F0FCE"/>
    <w:rsid w:val="001F1C95"/>
    <w:rsid w:val="001F20F2"/>
    <w:rsid w:val="001F2438"/>
    <w:rsid w:val="001F3A4A"/>
    <w:rsid w:val="001F3BC6"/>
    <w:rsid w:val="001F3DAF"/>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699C"/>
    <w:rsid w:val="002078C5"/>
    <w:rsid w:val="00210110"/>
    <w:rsid w:val="002101E7"/>
    <w:rsid w:val="00210354"/>
    <w:rsid w:val="00210A4E"/>
    <w:rsid w:val="0021141F"/>
    <w:rsid w:val="002119C8"/>
    <w:rsid w:val="00211C4A"/>
    <w:rsid w:val="00211DB7"/>
    <w:rsid w:val="00212373"/>
    <w:rsid w:val="0021250B"/>
    <w:rsid w:val="00212513"/>
    <w:rsid w:val="002126E7"/>
    <w:rsid w:val="002138EA"/>
    <w:rsid w:val="00213E77"/>
    <w:rsid w:val="00213EB0"/>
    <w:rsid w:val="002143B4"/>
    <w:rsid w:val="00214FBD"/>
    <w:rsid w:val="0021512C"/>
    <w:rsid w:val="0021550F"/>
    <w:rsid w:val="00216D2C"/>
    <w:rsid w:val="00217582"/>
    <w:rsid w:val="002179E9"/>
    <w:rsid w:val="00217E5C"/>
    <w:rsid w:val="00220954"/>
    <w:rsid w:val="00221056"/>
    <w:rsid w:val="00221306"/>
    <w:rsid w:val="0022164C"/>
    <w:rsid w:val="002223A7"/>
    <w:rsid w:val="00222897"/>
    <w:rsid w:val="002228E5"/>
    <w:rsid w:val="0022357C"/>
    <w:rsid w:val="0022363F"/>
    <w:rsid w:val="00226732"/>
    <w:rsid w:val="002272BF"/>
    <w:rsid w:val="00227940"/>
    <w:rsid w:val="00227973"/>
    <w:rsid w:val="00227BC2"/>
    <w:rsid w:val="00227C45"/>
    <w:rsid w:val="00227F86"/>
    <w:rsid w:val="002303D7"/>
    <w:rsid w:val="0023200F"/>
    <w:rsid w:val="0023274C"/>
    <w:rsid w:val="00232D07"/>
    <w:rsid w:val="00233664"/>
    <w:rsid w:val="00233A56"/>
    <w:rsid w:val="00234F10"/>
    <w:rsid w:val="00235394"/>
    <w:rsid w:val="00235A9B"/>
    <w:rsid w:val="00235D31"/>
    <w:rsid w:val="00236823"/>
    <w:rsid w:val="00236A38"/>
    <w:rsid w:val="00237173"/>
    <w:rsid w:val="00237D23"/>
    <w:rsid w:val="00240A4D"/>
    <w:rsid w:val="00241151"/>
    <w:rsid w:val="002413A7"/>
    <w:rsid w:val="002419C0"/>
    <w:rsid w:val="00241D4B"/>
    <w:rsid w:val="0024485F"/>
    <w:rsid w:val="0024493A"/>
    <w:rsid w:val="00245A8E"/>
    <w:rsid w:val="00245B82"/>
    <w:rsid w:val="0024647D"/>
    <w:rsid w:val="0024674A"/>
    <w:rsid w:val="00247994"/>
    <w:rsid w:val="00247A27"/>
    <w:rsid w:val="00247E8C"/>
    <w:rsid w:val="0025028C"/>
    <w:rsid w:val="00250595"/>
    <w:rsid w:val="002506F0"/>
    <w:rsid w:val="00250D9B"/>
    <w:rsid w:val="002511E9"/>
    <w:rsid w:val="00251206"/>
    <w:rsid w:val="00251499"/>
    <w:rsid w:val="00252EB7"/>
    <w:rsid w:val="00253930"/>
    <w:rsid w:val="00253CD8"/>
    <w:rsid w:val="00253DDC"/>
    <w:rsid w:val="002549FC"/>
    <w:rsid w:val="00255A00"/>
    <w:rsid w:val="002568C2"/>
    <w:rsid w:val="002570A5"/>
    <w:rsid w:val="00257500"/>
    <w:rsid w:val="00257603"/>
    <w:rsid w:val="0026179F"/>
    <w:rsid w:val="00263D47"/>
    <w:rsid w:val="00265893"/>
    <w:rsid w:val="00266517"/>
    <w:rsid w:val="0026698C"/>
    <w:rsid w:val="00267155"/>
    <w:rsid w:val="00267978"/>
    <w:rsid w:val="00270748"/>
    <w:rsid w:val="0027095F"/>
    <w:rsid w:val="002721CC"/>
    <w:rsid w:val="002742DA"/>
    <w:rsid w:val="002743D4"/>
    <w:rsid w:val="00274E1A"/>
    <w:rsid w:val="00275368"/>
    <w:rsid w:val="002758DE"/>
    <w:rsid w:val="00275E1D"/>
    <w:rsid w:val="00276138"/>
    <w:rsid w:val="00276B2D"/>
    <w:rsid w:val="00276F76"/>
    <w:rsid w:val="002770F4"/>
    <w:rsid w:val="00277972"/>
    <w:rsid w:val="00281609"/>
    <w:rsid w:val="00281945"/>
    <w:rsid w:val="00282213"/>
    <w:rsid w:val="00283A6A"/>
    <w:rsid w:val="002850F5"/>
    <w:rsid w:val="002854D2"/>
    <w:rsid w:val="002863A3"/>
    <w:rsid w:val="00286E52"/>
    <w:rsid w:val="00287850"/>
    <w:rsid w:val="00287BC6"/>
    <w:rsid w:val="00287D65"/>
    <w:rsid w:val="00290B59"/>
    <w:rsid w:val="00290D7F"/>
    <w:rsid w:val="0029193E"/>
    <w:rsid w:val="00291E16"/>
    <w:rsid w:val="002920F0"/>
    <w:rsid w:val="00292870"/>
    <w:rsid w:val="0029299D"/>
    <w:rsid w:val="0029306F"/>
    <w:rsid w:val="00293776"/>
    <w:rsid w:val="00293E3A"/>
    <w:rsid w:val="002963D2"/>
    <w:rsid w:val="002973A3"/>
    <w:rsid w:val="00297444"/>
    <w:rsid w:val="00297AC0"/>
    <w:rsid w:val="00297FB4"/>
    <w:rsid w:val="002A0175"/>
    <w:rsid w:val="002A116B"/>
    <w:rsid w:val="002A18E0"/>
    <w:rsid w:val="002A1DF9"/>
    <w:rsid w:val="002A204B"/>
    <w:rsid w:val="002A2935"/>
    <w:rsid w:val="002A2BF3"/>
    <w:rsid w:val="002A2D8B"/>
    <w:rsid w:val="002A3A98"/>
    <w:rsid w:val="002A3F64"/>
    <w:rsid w:val="002A4C60"/>
    <w:rsid w:val="002A508D"/>
    <w:rsid w:val="002A5978"/>
    <w:rsid w:val="002A63E4"/>
    <w:rsid w:val="002A6FE9"/>
    <w:rsid w:val="002B086C"/>
    <w:rsid w:val="002B16BD"/>
    <w:rsid w:val="002B19E9"/>
    <w:rsid w:val="002B1B3B"/>
    <w:rsid w:val="002B20C4"/>
    <w:rsid w:val="002B3562"/>
    <w:rsid w:val="002B3815"/>
    <w:rsid w:val="002B419D"/>
    <w:rsid w:val="002B429C"/>
    <w:rsid w:val="002B4532"/>
    <w:rsid w:val="002B492D"/>
    <w:rsid w:val="002B4BD3"/>
    <w:rsid w:val="002B5446"/>
    <w:rsid w:val="002B5979"/>
    <w:rsid w:val="002B5EA4"/>
    <w:rsid w:val="002B6292"/>
    <w:rsid w:val="002B6CEF"/>
    <w:rsid w:val="002B7BC4"/>
    <w:rsid w:val="002B7BFF"/>
    <w:rsid w:val="002C0504"/>
    <w:rsid w:val="002C207D"/>
    <w:rsid w:val="002C32AE"/>
    <w:rsid w:val="002C3F4C"/>
    <w:rsid w:val="002C4909"/>
    <w:rsid w:val="002C5300"/>
    <w:rsid w:val="002C55E6"/>
    <w:rsid w:val="002C593B"/>
    <w:rsid w:val="002C5A8D"/>
    <w:rsid w:val="002C5E7D"/>
    <w:rsid w:val="002C677B"/>
    <w:rsid w:val="002C6AEE"/>
    <w:rsid w:val="002C6ECF"/>
    <w:rsid w:val="002C7249"/>
    <w:rsid w:val="002C7E94"/>
    <w:rsid w:val="002D06F5"/>
    <w:rsid w:val="002D0FCD"/>
    <w:rsid w:val="002D1BF6"/>
    <w:rsid w:val="002D1E47"/>
    <w:rsid w:val="002D22A5"/>
    <w:rsid w:val="002D2C39"/>
    <w:rsid w:val="002D36ED"/>
    <w:rsid w:val="002D402C"/>
    <w:rsid w:val="002D424B"/>
    <w:rsid w:val="002D44AF"/>
    <w:rsid w:val="002D483F"/>
    <w:rsid w:val="002D486D"/>
    <w:rsid w:val="002D59A0"/>
    <w:rsid w:val="002D60EB"/>
    <w:rsid w:val="002D69AB"/>
    <w:rsid w:val="002D7A35"/>
    <w:rsid w:val="002D7C10"/>
    <w:rsid w:val="002E0151"/>
    <w:rsid w:val="002E08BE"/>
    <w:rsid w:val="002E08D7"/>
    <w:rsid w:val="002E112A"/>
    <w:rsid w:val="002E17B0"/>
    <w:rsid w:val="002E2679"/>
    <w:rsid w:val="002E3123"/>
    <w:rsid w:val="002E3D8A"/>
    <w:rsid w:val="002E42E8"/>
    <w:rsid w:val="002E4368"/>
    <w:rsid w:val="002E5799"/>
    <w:rsid w:val="002E5EFC"/>
    <w:rsid w:val="002E611A"/>
    <w:rsid w:val="002E6BC6"/>
    <w:rsid w:val="002E765A"/>
    <w:rsid w:val="002E7DE5"/>
    <w:rsid w:val="002F01C0"/>
    <w:rsid w:val="002F030F"/>
    <w:rsid w:val="002F0384"/>
    <w:rsid w:val="002F18ED"/>
    <w:rsid w:val="002F29D3"/>
    <w:rsid w:val="002F2B29"/>
    <w:rsid w:val="002F300C"/>
    <w:rsid w:val="002F3BD7"/>
    <w:rsid w:val="002F4093"/>
    <w:rsid w:val="002F40CC"/>
    <w:rsid w:val="002F428E"/>
    <w:rsid w:val="002F5551"/>
    <w:rsid w:val="002F63F6"/>
    <w:rsid w:val="002F6B4B"/>
    <w:rsid w:val="002F7D50"/>
    <w:rsid w:val="00300515"/>
    <w:rsid w:val="00300A75"/>
    <w:rsid w:val="00300C3C"/>
    <w:rsid w:val="00300D2E"/>
    <w:rsid w:val="00301B80"/>
    <w:rsid w:val="00301C81"/>
    <w:rsid w:val="00302C96"/>
    <w:rsid w:val="003035C0"/>
    <w:rsid w:val="003039E2"/>
    <w:rsid w:val="00303DA7"/>
    <w:rsid w:val="0030466C"/>
    <w:rsid w:val="003049FD"/>
    <w:rsid w:val="00304CD6"/>
    <w:rsid w:val="003052DA"/>
    <w:rsid w:val="003068AB"/>
    <w:rsid w:val="0030693F"/>
    <w:rsid w:val="003071FF"/>
    <w:rsid w:val="003100CF"/>
    <w:rsid w:val="003104EB"/>
    <w:rsid w:val="003115E7"/>
    <w:rsid w:val="00311FDC"/>
    <w:rsid w:val="00313089"/>
    <w:rsid w:val="0031308B"/>
    <w:rsid w:val="003134A3"/>
    <w:rsid w:val="00313635"/>
    <w:rsid w:val="00313DD4"/>
    <w:rsid w:val="003140CB"/>
    <w:rsid w:val="0031473D"/>
    <w:rsid w:val="00314BE5"/>
    <w:rsid w:val="00314D85"/>
    <w:rsid w:val="00315B41"/>
    <w:rsid w:val="00315C34"/>
    <w:rsid w:val="00315D4B"/>
    <w:rsid w:val="0031626B"/>
    <w:rsid w:val="003168BC"/>
    <w:rsid w:val="00316D03"/>
    <w:rsid w:val="00317783"/>
    <w:rsid w:val="003210CC"/>
    <w:rsid w:val="0032165D"/>
    <w:rsid w:val="00321B45"/>
    <w:rsid w:val="00321E7A"/>
    <w:rsid w:val="00322BBD"/>
    <w:rsid w:val="00322F28"/>
    <w:rsid w:val="003230B0"/>
    <w:rsid w:val="003231B5"/>
    <w:rsid w:val="00323519"/>
    <w:rsid w:val="00323573"/>
    <w:rsid w:val="00323842"/>
    <w:rsid w:val="00323E0D"/>
    <w:rsid w:val="003242C9"/>
    <w:rsid w:val="00324A31"/>
    <w:rsid w:val="00324C11"/>
    <w:rsid w:val="00325AD5"/>
    <w:rsid w:val="00325CB1"/>
    <w:rsid w:val="00326B16"/>
    <w:rsid w:val="003309AF"/>
    <w:rsid w:val="00330AB0"/>
    <w:rsid w:val="00330DAB"/>
    <w:rsid w:val="00331B14"/>
    <w:rsid w:val="00331F8D"/>
    <w:rsid w:val="00331F9B"/>
    <w:rsid w:val="00332C6A"/>
    <w:rsid w:val="00332FD9"/>
    <w:rsid w:val="0033469E"/>
    <w:rsid w:val="00335A3B"/>
    <w:rsid w:val="00335EA4"/>
    <w:rsid w:val="003366B3"/>
    <w:rsid w:val="00337151"/>
    <w:rsid w:val="003372ED"/>
    <w:rsid w:val="00337700"/>
    <w:rsid w:val="003379C2"/>
    <w:rsid w:val="00337B6B"/>
    <w:rsid w:val="00337E39"/>
    <w:rsid w:val="00340510"/>
    <w:rsid w:val="003409B7"/>
    <w:rsid w:val="00340A32"/>
    <w:rsid w:val="003411C2"/>
    <w:rsid w:val="00341E57"/>
    <w:rsid w:val="00342018"/>
    <w:rsid w:val="003424A9"/>
    <w:rsid w:val="00342AAB"/>
    <w:rsid w:val="00343440"/>
    <w:rsid w:val="003435C5"/>
    <w:rsid w:val="00343BE6"/>
    <w:rsid w:val="00345B4F"/>
    <w:rsid w:val="003500B3"/>
    <w:rsid w:val="00350C71"/>
    <w:rsid w:val="00350E37"/>
    <w:rsid w:val="003540D1"/>
    <w:rsid w:val="00354568"/>
    <w:rsid w:val="00354765"/>
    <w:rsid w:val="00354CC7"/>
    <w:rsid w:val="00354EBB"/>
    <w:rsid w:val="00355BF1"/>
    <w:rsid w:val="00356531"/>
    <w:rsid w:val="003569A0"/>
    <w:rsid w:val="00356D4E"/>
    <w:rsid w:val="003579DB"/>
    <w:rsid w:val="00357DDA"/>
    <w:rsid w:val="00360473"/>
    <w:rsid w:val="00361B1B"/>
    <w:rsid w:val="00361E1F"/>
    <w:rsid w:val="003628F4"/>
    <w:rsid w:val="00362BD0"/>
    <w:rsid w:val="003634CC"/>
    <w:rsid w:val="0036363F"/>
    <w:rsid w:val="0036408F"/>
    <w:rsid w:val="00364521"/>
    <w:rsid w:val="00364CFD"/>
    <w:rsid w:val="00364D8E"/>
    <w:rsid w:val="0036561F"/>
    <w:rsid w:val="003656D7"/>
    <w:rsid w:val="00365F03"/>
    <w:rsid w:val="003661F1"/>
    <w:rsid w:val="00367724"/>
    <w:rsid w:val="00367D08"/>
    <w:rsid w:val="00370582"/>
    <w:rsid w:val="003707A1"/>
    <w:rsid w:val="00370810"/>
    <w:rsid w:val="0037097E"/>
    <w:rsid w:val="00370A07"/>
    <w:rsid w:val="00370A22"/>
    <w:rsid w:val="00372352"/>
    <w:rsid w:val="00373B30"/>
    <w:rsid w:val="003747D5"/>
    <w:rsid w:val="003749AF"/>
    <w:rsid w:val="00377B02"/>
    <w:rsid w:val="003802CC"/>
    <w:rsid w:val="00380341"/>
    <w:rsid w:val="00380F82"/>
    <w:rsid w:val="003815E4"/>
    <w:rsid w:val="003816B4"/>
    <w:rsid w:val="003816C5"/>
    <w:rsid w:val="00381E9C"/>
    <w:rsid w:val="00382A32"/>
    <w:rsid w:val="0038413C"/>
    <w:rsid w:val="00384153"/>
    <w:rsid w:val="00384502"/>
    <w:rsid w:val="00384510"/>
    <w:rsid w:val="00384D23"/>
    <w:rsid w:val="00386E93"/>
    <w:rsid w:val="00387B1B"/>
    <w:rsid w:val="00390EC5"/>
    <w:rsid w:val="0039283E"/>
    <w:rsid w:val="00393A18"/>
    <w:rsid w:val="00394171"/>
    <w:rsid w:val="00394CBE"/>
    <w:rsid w:val="00395CD7"/>
    <w:rsid w:val="00395FE7"/>
    <w:rsid w:val="003969DE"/>
    <w:rsid w:val="003976A8"/>
    <w:rsid w:val="003978CE"/>
    <w:rsid w:val="003A0450"/>
    <w:rsid w:val="003A0E60"/>
    <w:rsid w:val="003A1B18"/>
    <w:rsid w:val="003A26DF"/>
    <w:rsid w:val="003A33E2"/>
    <w:rsid w:val="003A3A62"/>
    <w:rsid w:val="003A4575"/>
    <w:rsid w:val="003A5FA4"/>
    <w:rsid w:val="003A61C8"/>
    <w:rsid w:val="003A629B"/>
    <w:rsid w:val="003A6535"/>
    <w:rsid w:val="003A7010"/>
    <w:rsid w:val="003A7FDA"/>
    <w:rsid w:val="003B037C"/>
    <w:rsid w:val="003B037E"/>
    <w:rsid w:val="003B106F"/>
    <w:rsid w:val="003B1922"/>
    <w:rsid w:val="003B198E"/>
    <w:rsid w:val="003B1BE8"/>
    <w:rsid w:val="003B1C11"/>
    <w:rsid w:val="003B1CD7"/>
    <w:rsid w:val="003B25A7"/>
    <w:rsid w:val="003B360D"/>
    <w:rsid w:val="003B4280"/>
    <w:rsid w:val="003B512C"/>
    <w:rsid w:val="003B5CA8"/>
    <w:rsid w:val="003B5F65"/>
    <w:rsid w:val="003B63FF"/>
    <w:rsid w:val="003B6C86"/>
    <w:rsid w:val="003B7469"/>
    <w:rsid w:val="003B7BF8"/>
    <w:rsid w:val="003C0127"/>
    <w:rsid w:val="003C2242"/>
    <w:rsid w:val="003C245B"/>
    <w:rsid w:val="003C2562"/>
    <w:rsid w:val="003C2DC1"/>
    <w:rsid w:val="003C3166"/>
    <w:rsid w:val="003C3679"/>
    <w:rsid w:val="003C495E"/>
    <w:rsid w:val="003C4DF7"/>
    <w:rsid w:val="003C5070"/>
    <w:rsid w:val="003C5184"/>
    <w:rsid w:val="003C69D5"/>
    <w:rsid w:val="003C6F76"/>
    <w:rsid w:val="003C7B24"/>
    <w:rsid w:val="003C7C79"/>
    <w:rsid w:val="003D0233"/>
    <w:rsid w:val="003D164C"/>
    <w:rsid w:val="003D187B"/>
    <w:rsid w:val="003D1F33"/>
    <w:rsid w:val="003D2FD3"/>
    <w:rsid w:val="003D345B"/>
    <w:rsid w:val="003D3482"/>
    <w:rsid w:val="003D3659"/>
    <w:rsid w:val="003D40E4"/>
    <w:rsid w:val="003D41B8"/>
    <w:rsid w:val="003D4535"/>
    <w:rsid w:val="003D4894"/>
    <w:rsid w:val="003D4B1F"/>
    <w:rsid w:val="003D524F"/>
    <w:rsid w:val="003D55D4"/>
    <w:rsid w:val="003D5DA3"/>
    <w:rsid w:val="003D5F76"/>
    <w:rsid w:val="003D606B"/>
    <w:rsid w:val="003D716A"/>
    <w:rsid w:val="003D7A1E"/>
    <w:rsid w:val="003E040F"/>
    <w:rsid w:val="003E05F6"/>
    <w:rsid w:val="003E0C2C"/>
    <w:rsid w:val="003E39EA"/>
    <w:rsid w:val="003E3EF0"/>
    <w:rsid w:val="003E4FFB"/>
    <w:rsid w:val="003E5EAB"/>
    <w:rsid w:val="003E5F52"/>
    <w:rsid w:val="003F04F5"/>
    <w:rsid w:val="003F06FA"/>
    <w:rsid w:val="003F1503"/>
    <w:rsid w:val="003F1B8C"/>
    <w:rsid w:val="003F2084"/>
    <w:rsid w:val="003F29E7"/>
    <w:rsid w:val="003F2A81"/>
    <w:rsid w:val="003F317A"/>
    <w:rsid w:val="003F3857"/>
    <w:rsid w:val="003F5DD3"/>
    <w:rsid w:val="003F61EF"/>
    <w:rsid w:val="003F6410"/>
    <w:rsid w:val="003F6AD3"/>
    <w:rsid w:val="003F7C83"/>
    <w:rsid w:val="00401562"/>
    <w:rsid w:val="00402079"/>
    <w:rsid w:val="0040264E"/>
    <w:rsid w:val="004026D3"/>
    <w:rsid w:val="004038A9"/>
    <w:rsid w:val="00403FD8"/>
    <w:rsid w:val="00404521"/>
    <w:rsid w:val="00404575"/>
    <w:rsid w:val="004048A8"/>
    <w:rsid w:val="004048B3"/>
    <w:rsid w:val="00405038"/>
    <w:rsid w:val="004055B6"/>
    <w:rsid w:val="00405657"/>
    <w:rsid w:val="00405ED3"/>
    <w:rsid w:val="00406074"/>
    <w:rsid w:val="0040683D"/>
    <w:rsid w:val="00407387"/>
    <w:rsid w:val="00410598"/>
    <w:rsid w:val="00412D42"/>
    <w:rsid w:val="00413C56"/>
    <w:rsid w:val="00413D74"/>
    <w:rsid w:val="00413DD8"/>
    <w:rsid w:val="0041441E"/>
    <w:rsid w:val="004145EC"/>
    <w:rsid w:val="00414AD4"/>
    <w:rsid w:val="0041526E"/>
    <w:rsid w:val="00415BB5"/>
    <w:rsid w:val="00415DFC"/>
    <w:rsid w:val="0041631F"/>
    <w:rsid w:val="0041688B"/>
    <w:rsid w:val="004172E0"/>
    <w:rsid w:val="00422A70"/>
    <w:rsid w:val="004237FE"/>
    <w:rsid w:val="00423C66"/>
    <w:rsid w:val="00423EC6"/>
    <w:rsid w:val="004240C8"/>
    <w:rsid w:val="00424896"/>
    <w:rsid w:val="00424ED4"/>
    <w:rsid w:val="00425219"/>
    <w:rsid w:val="00426720"/>
    <w:rsid w:val="004273DE"/>
    <w:rsid w:val="00427DBF"/>
    <w:rsid w:val="00427E28"/>
    <w:rsid w:val="00430AFB"/>
    <w:rsid w:val="00431296"/>
    <w:rsid w:val="00432722"/>
    <w:rsid w:val="00432D7B"/>
    <w:rsid w:val="00433199"/>
    <w:rsid w:val="00433C2B"/>
    <w:rsid w:val="004344C6"/>
    <w:rsid w:val="00434B43"/>
    <w:rsid w:val="00434B8D"/>
    <w:rsid w:val="00435828"/>
    <w:rsid w:val="00436299"/>
    <w:rsid w:val="00436340"/>
    <w:rsid w:val="00436526"/>
    <w:rsid w:val="00436578"/>
    <w:rsid w:val="00436B8D"/>
    <w:rsid w:val="00437DDB"/>
    <w:rsid w:val="00440D98"/>
    <w:rsid w:val="0044178D"/>
    <w:rsid w:val="004418B2"/>
    <w:rsid w:val="004439AA"/>
    <w:rsid w:val="00444225"/>
    <w:rsid w:val="004446E3"/>
    <w:rsid w:val="0044550E"/>
    <w:rsid w:val="00445D09"/>
    <w:rsid w:val="00445D1B"/>
    <w:rsid w:val="00445FEC"/>
    <w:rsid w:val="0044690C"/>
    <w:rsid w:val="00447B65"/>
    <w:rsid w:val="00447FCE"/>
    <w:rsid w:val="004502EA"/>
    <w:rsid w:val="004517CD"/>
    <w:rsid w:val="0045233E"/>
    <w:rsid w:val="00452A30"/>
    <w:rsid w:val="00452AF3"/>
    <w:rsid w:val="00452E6A"/>
    <w:rsid w:val="00452EE2"/>
    <w:rsid w:val="004539A7"/>
    <w:rsid w:val="00454652"/>
    <w:rsid w:val="004549A6"/>
    <w:rsid w:val="00454F89"/>
    <w:rsid w:val="004554C9"/>
    <w:rsid w:val="00455EC1"/>
    <w:rsid w:val="00455F44"/>
    <w:rsid w:val="0045681A"/>
    <w:rsid w:val="00456BEA"/>
    <w:rsid w:val="00457C47"/>
    <w:rsid w:val="004608D0"/>
    <w:rsid w:val="00460EBC"/>
    <w:rsid w:val="00461330"/>
    <w:rsid w:val="00461AB4"/>
    <w:rsid w:val="00461DC0"/>
    <w:rsid w:val="00462D9C"/>
    <w:rsid w:val="004652DB"/>
    <w:rsid w:val="004653CD"/>
    <w:rsid w:val="00466975"/>
    <w:rsid w:val="0046721F"/>
    <w:rsid w:val="00467776"/>
    <w:rsid w:val="00467C59"/>
    <w:rsid w:val="004700DA"/>
    <w:rsid w:val="004707C7"/>
    <w:rsid w:val="004714C0"/>
    <w:rsid w:val="004718F4"/>
    <w:rsid w:val="00472056"/>
    <w:rsid w:val="004720D7"/>
    <w:rsid w:val="004724B3"/>
    <w:rsid w:val="00472DB6"/>
    <w:rsid w:val="00473F0A"/>
    <w:rsid w:val="00474A93"/>
    <w:rsid w:val="0047575D"/>
    <w:rsid w:val="00475EA6"/>
    <w:rsid w:val="00476FC9"/>
    <w:rsid w:val="00481B8C"/>
    <w:rsid w:val="00481F36"/>
    <w:rsid w:val="004825DC"/>
    <w:rsid w:val="00482CB5"/>
    <w:rsid w:val="00482E7D"/>
    <w:rsid w:val="004830CD"/>
    <w:rsid w:val="004832AC"/>
    <w:rsid w:val="004850AC"/>
    <w:rsid w:val="004853D5"/>
    <w:rsid w:val="00485876"/>
    <w:rsid w:val="00485C90"/>
    <w:rsid w:val="004877AA"/>
    <w:rsid w:val="00487CBA"/>
    <w:rsid w:val="00491A34"/>
    <w:rsid w:val="00493189"/>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71F"/>
    <w:rsid w:val="004A39A8"/>
    <w:rsid w:val="004A3BD4"/>
    <w:rsid w:val="004A4CBB"/>
    <w:rsid w:val="004A50D5"/>
    <w:rsid w:val="004A5896"/>
    <w:rsid w:val="004A5F64"/>
    <w:rsid w:val="004A6365"/>
    <w:rsid w:val="004A6A03"/>
    <w:rsid w:val="004A7292"/>
    <w:rsid w:val="004A7D7D"/>
    <w:rsid w:val="004B058C"/>
    <w:rsid w:val="004B1074"/>
    <w:rsid w:val="004B16E2"/>
    <w:rsid w:val="004B1EA6"/>
    <w:rsid w:val="004B230A"/>
    <w:rsid w:val="004B253D"/>
    <w:rsid w:val="004B26E9"/>
    <w:rsid w:val="004B2E72"/>
    <w:rsid w:val="004B38CD"/>
    <w:rsid w:val="004B3C4D"/>
    <w:rsid w:val="004B3C64"/>
    <w:rsid w:val="004B44A1"/>
    <w:rsid w:val="004B4B89"/>
    <w:rsid w:val="004B511B"/>
    <w:rsid w:val="004B5802"/>
    <w:rsid w:val="004B5876"/>
    <w:rsid w:val="004B5C7C"/>
    <w:rsid w:val="004B636D"/>
    <w:rsid w:val="004B65B3"/>
    <w:rsid w:val="004B69C2"/>
    <w:rsid w:val="004B6D9E"/>
    <w:rsid w:val="004B6F0E"/>
    <w:rsid w:val="004B7074"/>
    <w:rsid w:val="004C0650"/>
    <w:rsid w:val="004C151B"/>
    <w:rsid w:val="004C2631"/>
    <w:rsid w:val="004C2A7C"/>
    <w:rsid w:val="004C30DA"/>
    <w:rsid w:val="004C37E2"/>
    <w:rsid w:val="004C4D28"/>
    <w:rsid w:val="004C579E"/>
    <w:rsid w:val="004C58A6"/>
    <w:rsid w:val="004C63F9"/>
    <w:rsid w:val="004C7494"/>
    <w:rsid w:val="004C7813"/>
    <w:rsid w:val="004C78A8"/>
    <w:rsid w:val="004C78B0"/>
    <w:rsid w:val="004D069C"/>
    <w:rsid w:val="004D1531"/>
    <w:rsid w:val="004D1BEE"/>
    <w:rsid w:val="004D1FEB"/>
    <w:rsid w:val="004D2818"/>
    <w:rsid w:val="004D29EA"/>
    <w:rsid w:val="004D34AF"/>
    <w:rsid w:val="004D35C4"/>
    <w:rsid w:val="004D43D5"/>
    <w:rsid w:val="004D5290"/>
    <w:rsid w:val="004D54D5"/>
    <w:rsid w:val="004D578D"/>
    <w:rsid w:val="004D57BF"/>
    <w:rsid w:val="004D6267"/>
    <w:rsid w:val="004D629E"/>
    <w:rsid w:val="004D658B"/>
    <w:rsid w:val="004D69A7"/>
    <w:rsid w:val="004D777A"/>
    <w:rsid w:val="004D77D2"/>
    <w:rsid w:val="004E0206"/>
    <w:rsid w:val="004E0379"/>
    <w:rsid w:val="004E0971"/>
    <w:rsid w:val="004E0DC2"/>
    <w:rsid w:val="004E13F4"/>
    <w:rsid w:val="004E23DE"/>
    <w:rsid w:val="004E2813"/>
    <w:rsid w:val="004E32DC"/>
    <w:rsid w:val="004E34F7"/>
    <w:rsid w:val="004E4003"/>
    <w:rsid w:val="004E4357"/>
    <w:rsid w:val="004E500C"/>
    <w:rsid w:val="004E5190"/>
    <w:rsid w:val="004E6410"/>
    <w:rsid w:val="004E6E19"/>
    <w:rsid w:val="004E7758"/>
    <w:rsid w:val="004E7A5E"/>
    <w:rsid w:val="004F03DF"/>
    <w:rsid w:val="004F0B5D"/>
    <w:rsid w:val="004F1E96"/>
    <w:rsid w:val="004F20B1"/>
    <w:rsid w:val="004F2E02"/>
    <w:rsid w:val="004F30BF"/>
    <w:rsid w:val="004F462F"/>
    <w:rsid w:val="004F4C8B"/>
    <w:rsid w:val="004F519A"/>
    <w:rsid w:val="004F59A8"/>
    <w:rsid w:val="004F5AB7"/>
    <w:rsid w:val="004F6A77"/>
    <w:rsid w:val="004F6A9C"/>
    <w:rsid w:val="004F6DC0"/>
    <w:rsid w:val="004F74EA"/>
    <w:rsid w:val="004F7A16"/>
    <w:rsid w:val="00501517"/>
    <w:rsid w:val="00501AAC"/>
    <w:rsid w:val="005024F0"/>
    <w:rsid w:val="00502DEF"/>
    <w:rsid w:val="00503690"/>
    <w:rsid w:val="00503C68"/>
    <w:rsid w:val="00504BBA"/>
    <w:rsid w:val="00504C1D"/>
    <w:rsid w:val="00505852"/>
    <w:rsid w:val="00505BFA"/>
    <w:rsid w:val="00506266"/>
    <w:rsid w:val="00506586"/>
    <w:rsid w:val="00506966"/>
    <w:rsid w:val="005103E3"/>
    <w:rsid w:val="00510CBD"/>
    <w:rsid w:val="005111CD"/>
    <w:rsid w:val="00512A2C"/>
    <w:rsid w:val="00512C8D"/>
    <w:rsid w:val="00513C96"/>
    <w:rsid w:val="00513E1C"/>
    <w:rsid w:val="005141D4"/>
    <w:rsid w:val="005160B5"/>
    <w:rsid w:val="0051664C"/>
    <w:rsid w:val="00516B26"/>
    <w:rsid w:val="0051713F"/>
    <w:rsid w:val="00517842"/>
    <w:rsid w:val="0052002F"/>
    <w:rsid w:val="00520147"/>
    <w:rsid w:val="005203DE"/>
    <w:rsid w:val="0052083D"/>
    <w:rsid w:val="00520B8A"/>
    <w:rsid w:val="00520C98"/>
    <w:rsid w:val="00520DB0"/>
    <w:rsid w:val="00521677"/>
    <w:rsid w:val="0052180F"/>
    <w:rsid w:val="0052193D"/>
    <w:rsid w:val="00521A23"/>
    <w:rsid w:val="00522CD3"/>
    <w:rsid w:val="0052318B"/>
    <w:rsid w:val="00523A04"/>
    <w:rsid w:val="00524834"/>
    <w:rsid w:val="005249B4"/>
    <w:rsid w:val="00525243"/>
    <w:rsid w:val="00525416"/>
    <w:rsid w:val="00525981"/>
    <w:rsid w:val="005259DC"/>
    <w:rsid w:val="00525BBA"/>
    <w:rsid w:val="005260A1"/>
    <w:rsid w:val="005265B2"/>
    <w:rsid w:val="005265BC"/>
    <w:rsid w:val="00526D29"/>
    <w:rsid w:val="0052731E"/>
    <w:rsid w:val="00527C2F"/>
    <w:rsid w:val="005303DB"/>
    <w:rsid w:val="00530918"/>
    <w:rsid w:val="00530A13"/>
    <w:rsid w:val="00530F0C"/>
    <w:rsid w:val="0053127F"/>
    <w:rsid w:val="00532A0E"/>
    <w:rsid w:val="00533124"/>
    <w:rsid w:val="005337FD"/>
    <w:rsid w:val="00533B9D"/>
    <w:rsid w:val="005356F7"/>
    <w:rsid w:val="00535DE6"/>
    <w:rsid w:val="00536AB5"/>
    <w:rsid w:val="00536E06"/>
    <w:rsid w:val="00536EFC"/>
    <w:rsid w:val="005376B1"/>
    <w:rsid w:val="00537AEC"/>
    <w:rsid w:val="005400D0"/>
    <w:rsid w:val="005406D9"/>
    <w:rsid w:val="005412AC"/>
    <w:rsid w:val="00541992"/>
    <w:rsid w:val="005425ED"/>
    <w:rsid w:val="00543DF5"/>
    <w:rsid w:val="00543F96"/>
    <w:rsid w:val="00544A1F"/>
    <w:rsid w:val="00546057"/>
    <w:rsid w:val="00546E49"/>
    <w:rsid w:val="0055019C"/>
    <w:rsid w:val="00550A7F"/>
    <w:rsid w:val="005516D6"/>
    <w:rsid w:val="00551B47"/>
    <w:rsid w:val="00552349"/>
    <w:rsid w:val="005534EE"/>
    <w:rsid w:val="00553F48"/>
    <w:rsid w:val="00554600"/>
    <w:rsid w:val="00554942"/>
    <w:rsid w:val="00555A48"/>
    <w:rsid w:val="0055611A"/>
    <w:rsid w:val="00556740"/>
    <w:rsid w:val="00556A55"/>
    <w:rsid w:val="00556B3B"/>
    <w:rsid w:val="00560C26"/>
    <w:rsid w:val="00561966"/>
    <w:rsid w:val="00562DBF"/>
    <w:rsid w:val="00563111"/>
    <w:rsid w:val="005634EA"/>
    <w:rsid w:val="00564539"/>
    <w:rsid w:val="00567180"/>
    <w:rsid w:val="005702B8"/>
    <w:rsid w:val="005722CA"/>
    <w:rsid w:val="005724AC"/>
    <w:rsid w:val="0057554C"/>
    <w:rsid w:val="00575876"/>
    <w:rsid w:val="00576130"/>
    <w:rsid w:val="00577349"/>
    <w:rsid w:val="005777AA"/>
    <w:rsid w:val="00577842"/>
    <w:rsid w:val="00577C1B"/>
    <w:rsid w:val="00577DB9"/>
    <w:rsid w:val="00580522"/>
    <w:rsid w:val="0058058D"/>
    <w:rsid w:val="005806AA"/>
    <w:rsid w:val="00580EF2"/>
    <w:rsid w:val="0058135A"/>
    <w:rsid w:val="00581AAD"/>
    <w:rsid w:val="0058404B"/>
    <w:rsid w:val="00584253"/>
    <w:rsid w:val="0058478A"/>
    <w:rsid w:val="00585B2A"/>
    <w:rsid w:val="00585F6F"/>
    <w:rsid w:val="005861FD"/>
    <w:rsid w:val="0058668B"/>
    <w:rsid w:val="00586BDE"/>
    <w:rsid w:val="0059065E"/>
    <w:rsid w:val="00590729"/>
    <w:rsid w:val="00591E17"/>
    <w:rsid w:val="005925A2"/>
    <w:rsid w:val="00592791"/>
    <w:rsid w:val="00592F23"/>
    <w:rsid w:val="005933DC"/>
    <w:rsid w:val="005936BC"/>
    <w:rsid w:val="00593721"/>
    <w:rsid w:val="005937DC"/>
    <w:rsid w:val="00593800"/>
    <w:rsid w:val="00594AA0"/>
    <w:rsid w:val="00594B25"/>
    <w:rsid w:val="005950CF"/>
    <w:rsid w:val="00595246"/>
    <w:rsid w:val="00595B59"/>
    <w:rsid w:val="00597A99"/>
    <w:rsid w:val="005A023B"/>
    <w:rsid w:val="005A0C87"/>
    <w:rsid w:val="005A17B1"/>
    <w:rsid w:val="005A1AC5"/>
    <w:rsid w:val="005A28CC"/>
    <w:rsid w:val="005A2F37"/>
    <w:rsid w:val="005A4719"/>
    <w:rsid w:val="005A4798"/>
    <w:rsid w:val="005A6645"/>
    <w:rsid w:val="005A6683"/>
    <w:rsid w:val="005A7B58"/>
    <w:rsid w:val="005B193D"/>
    <w:rsid w:val="005B1F15"/>
    <w:rsid w:val="005B1F70"/>
    <w:rsid w:val="005B3AF0"/>
    <w:rsid w:val="005B3E06"/>
    <w:rsid w:val="005B3F53"/>
    <w:rsid w:val="005B4416"/>
    <w:rsid w:val="005B4EE5"/>
    <w:rsid w:val="005B5047"/>
    <w:rsid w:val="005B5C1C"/>
    <w:rsid w:val="005B607E"/>
    <w:rsid w:val="005B6189"/>
    <w:rsid w:val="005B709C"/>
    <w:rsid w:val="005B731B"/>
    <w:rsid w:val="005B7837"/>
    <w:rsid w:val="005B7BAE"/>
    <w:rsid w:val="005C019D"/>
    <w:rsid w:val="005C21FD"/>
    <w:rsid w:val="005C2457"/>
    <w:rsid w:val="005C2875"/>
    <w:rsid w:val="005C389F"/>
    <w:rsid w:val="005C453E"/>
    <w:rsid w:val="005C4A06"/>
    <w:rsid w:val="005C4CA3"/>
    <w:rsid w:val="005C4E15"/>
    <w:rsid w:val="005C4F05"/>
    <w:rsid w:val="005C5A73"/>
    <w:rsid w:val="005C5BCF"/>
    <w:rsid w:val="005C5EB4"/>
    <w:rsid w:val="005C6F72"/>
    <w:rsid w:val="005C74BE"/>
    <w:rsid w:val="005C7652"/>
    <w:rsid w:val="005C7CB5"/>
    <w:rsid w:val="005D04FA"/>
    <w:rsid w:val="005D05B2"/>
    <w:rsid w:val="005D14FB"/>
    <w:rsid w:val="005D1723"/>
    <w:rsid w:val="005D2673"/>
    <w:rsid w:val="005D3059"/>
    <w:rsid w:val="005D3A48"/>
    <w:rsid w:val="005D3A86"/>
    <w:rsid w:val="005D3E80"/>
    <w:rsid w:val="005D40A9"/>
    <w:rsid w:val="005D47F0"/>
    <w:rsid w:val="005D4C01"/>
    <w:rsid w:val="005D5AF9"/>
    <w:rsid w:val="005D6018"/>
    <w:rsid w:val="005D629F"/>
    <w:rsid w:val="005D7168"/>
    <w:rsid w:val="005D74C1"/>
    <w:rsid w:val="005E009C"/>
    <w:rsid w:val="005E0178"/>
    <w:rsid w:val="005E0DCD"/>
    <w:rsid w:val="005E1097"/>
    <w:rsid w:val="005E13D4"/>
    <w:rsid w:val="005E1988"/>
    <w:rsid w:val="005E1D09"/>
    <w:rsid w:val="005E2112"/>
    <w:rsid w:val="005E2A06"/>
    <w:rsid w:val="005E305C"/>
    <w:rsid w:val="005E3626"/>
    <w:rsid w:val="005E4724"/>
    <w:rsid w:val="005E53EA"/>
    <w:rsid w:val="005E595B"/>
    <w:rsid w:val="005E5985"/>
    <w:rsid w:val="005E6541"/>
    <w:rsid w:val="005E7768"/>
    <w:rsid w:val="005E77E1"/>
    <w:rsid w:val="005E7E39"/>
    <w:rsid w:val="005F0436"/>
    <w:rsid w:val="005F0A03"/>
    <w:rsid w:val="005F38ED"/>
    <w:rsid w:val="005F402C"/>
    <w:rsid w:val="005F430F"/>
    <w:rsid w:val="005F4A07"/>
    <w:rsid w:val="005F501C"/>
    <w:rsid w:val="005F55A3"/>
    <w:rsid w:val="005F55F8"/>
    <w:rsid w:val="005F57B4"/>
    <w:rsid w:val="005F58BD"/>
    <w:rsid w:val="005F626E"/>
    <w:rsid w:val="005F7AED"/>
    <w:rsid w:val="006002C5"/>
    <w:rsid w:val="006003DF"/>
    <w:rsid w:val="0060176D"/>
    <w:rsid w:val="00601791"/>
    <w:rsid w:val="00601BCD"/>
    <w:rsid w:val="006033BC"/>
    <w:rsid w:val="006041A6"/>
    <w:rsid w:val="00604509"/>
    <w:rsid w:val="0060469B"/>
    <w:rsid w:val="00605AD6"/>
    <w:rsid w:val="006061DC"/>
    <w:rsid w:val="00607A66"/>
    <w:rsid w:val="00607FC1"/>
    <w:rsid w:val="00610260"/>
    <w:rsid w:val="0061035E"/>
    <w:rsid w:val="00610787"/>
    <w:rsid w:val="0061230B"/>
    <w:rsid w:val="00612BAA"/>
    <w:rsid w:val="00614B88"/>
    <w:rsid w:val="00615DD4"/>
    <w:rsid w:val="00616599"/>
    <w:rsid w:val="00616A2F"/>
    <w:rsid w:val="0061710E"/>
    <w:rsid w:val="00617472"/>
    <w:rsid w:val="00617873"/>
    <w:rsid w:val="00617E78"/>
    <w:rsid w:val="006204D5"/>
    <w:rsid w:val="00620F88"/>
    <w:rsid w:val="00621057"/>
    <w:rsid w:val="00621321"/>
    <w:rsid w:val="00621461"/>
    <w:rsid w:val="00622066"/>
    <w:rsid w:val="006226BC"/>
    <w:rsid w:val="00624011"/>
    <w:rsid w:val="00624820"/>
    <w:rsid w:val="00626758"/>
    <w:rsid w:val="00626808"/>
    <w:rsid w:val="00626EDA"/>
    <w:rsid w:val="00627271"/>
    <w:rsid w:val="0062751D"/>
    <w:rsid w:val="0062797E"/>
    <w:rsid w:val="00627E7B"/>
    <w:rsid w:val="0063019F"/>
    <w:rsid w:val="0063052A"/>
    <w:rsid w:val="00630B10"/>
    <w:rsid w:val="00630F44"/>
    <w:rsid w:val="00630F88"/>
    <w:rsid w:val="0063135D"/>
    <w:rsid w:val="00631919"/>
    <w:rsid w:val="006320EF"/>
    <w:rsid w:val="00633409"/>
    <w:rsid w:val="0063403D"/>
    <w:rsid w:val="00634046"/>
    <w:rsid w:val="00634226"/>
    <w:rsid w:val="0063516A"/>
    <w:rsid w:val="00636126"/>
    <w:rsid w:val="00636758"/>
    <w:rsid w:val="00636BCC"/>
    <w:rsid w:val="006373DC"/>
    <w:rsid w:val="00637F83"/>
    <w:rsid w:val="0064031A"/>
    <w:rsid w:val="00640533"/>
    <w:rsid w:val="00640A93"/>
    <w:rsid w:val="00641F18"/>
    <w:rsid w:val="006428A0"/>
    <w:rsid w:val="0064336F"/>
    <w:rsid w:val="006438F4"/>
    <w:rsid w:val="00644424"/>
    <w:rsid w:val="0064474D"/>
    <w:rsid w:val="00644C1A"/>
    <w:rsid w:val="00644DBB"/>
    <w:rsid w:val="0064518F"/>
    <w:rsid w:val="00646C17"/>
    <w:rsid w:val="006471F7"/>
    <w:rsid w:val="00647413"/>
    <w:rsid w:val="00647B1D"/>
    <w:rsid w:val="00650697"/>
    <w:rsid w:val="00651346"/>
    <w:rsid w:val="0065136E"/>
    <w:rsid w:val="006517D0"/>
    <w:rsid w:val="006517F8"/>
    <w:rsid w:val="00651875"/>
    <w:rsid w:val="006519CA"/>
    <w:rsid w:val="00652450"/>
    <w:rsid w:val="006525CF"/>
    <w:rsid w:val="0065267B"/>
    <w:rsid w:val="0065310A"/>
    <w:rsid w:val="006534A9"/>
    <w:rsid w:val="006534B6"/>
    <w:rsid w:val="006534D9"/>
    <w:rsid w:val="00654909"/>
    <w:rsid w:val="00654F94"/>
    <w:rsid w:val="0065569D"/>
    <w:rsid w:val="006557C0"/>
    <w:rsid w:val="0065597F"/>
    <w:rsid w:val="00655AB8"/>
    <w:rsid w:val="00655D0D"/>
    <w:rsid w:val="00656BE2"/>
    <w:rsid w:val="00656D64"/>
    <w:rsid w:val="0065702D"/>
    <w:rsid w:val="006572E0"/>
    <w:rsid w:val="00657B82"/>
    <w:rsid w:val="0066113C"/>
    <w:rsid w:val="0066261A"/>
    <w:rsid w:val="00662682"/>
    <w:rsid w:val="0066275E"/>
    <w:rsid w:val="00663202"/>
    <w:rsid w:val="00663C2D"/>
    <w:rsid w:val="0066567A"/>
    <w:rsid w:val="00665A62"/>
    <w:rsid w:val="00665C04"/>
    <w:rsid w:val="00666272"/>
    <w:rsid w:val="00666664"/>
    <w:rsid w:val="00666699"/>
    <w:rsid w:val="0066693C"/>
    <w:rsid w:val="0066734B"/>
    <w:rsid w:val="00670166"/>
    <w:rsid w:val="00671445"/>
    <w:rsid w:val="00671B40"/>
    <w:rsid w:val="00671BEF"/>
    <w:rsid w:val="00673728"/>
    <w:rsid w:val="00674A95"/>
    <w:rsid w:val="00674C3D"/>
    <w:rsid w:val="00675AB9"/>
    <w:rsid w:val="0067661A"/>
    <w:rsid w:val="0067694A"/>
    <w:rsid w:val="00676ECF"/>
    <w:rsid w:val="00676F9F"/>
    <w:rsid w:val="0067718F"/>
    <w:rsid w:val="0067740C"/>
    <w:rsid w:val="00677565"/>
    <w:rsid w:val="006776B2"/>
    <w:rsid w:val="0068007E"/>
    <w:rsid w:val="00680417"/>
    <w:rsid w:val="006815BC"/>
    <w:rsid w:val="00682370"/>
    <w:rsid w:val="0068259C"/>
    <w:rsid w:val="0068272F"/>
    <w:rsid w:val="006835BA"/>
    <w:rsid w:val="006838F2"/>
    <w:rsid w:val="00683CD6"/>
    <w:rsid w:val="00683EB8"/>
    <w:rsid w:val="00684722"/>
    <w:rsid w:val="0068496A"/>
    <w:rsid w:val="00684B13"/>
    <w:rsid w:val="0068602C"/>
    <w:rsid w:val="0068666D"/>
    <w:rsid w:val="00687104"/>
    <w:rsid w:val="00690EB8"/>
    <w:rsid w:val="00691F64"/>
    <w:rsid w:val="00691FB6"/>
    <w:rsid w:val="00692002"/>
    <w:rsid w:val="00692087"/>
    <w:rsid w:val="00692708"/>
    <w:rsid w:val="00692939"/>
    <w:rsid w:val="00692A9C"/>
    <w:rsid w:val="00693502"/>
    <w:rsid w:val="006950B5"/>
    <w:rsid w:val="006950E3"/>
    <w:rsid w:val="00695179"/>
    <w:rsid w:val="006959F9"/>
    <w:rsid w:val="00695B71"/>
    <w:rsid w:val="00695D19"/>
    <w:rsid w:val="00696235"/>
    <w:rsid w:val="00696F70"/>
    <w:rsid w:val="00697BE4"/>
    <w:rsid w:val="006A124C"/>
    <w:rsid w:val="006A127E"/>
    <w:rsid w:val="006A1676"/>
    <w:rsid w:val="006A1F59"/>
    <w:rsid w:val="006A3002"/>
    <w:rsid w:val="006A5938"/>
    <w:rsid w:val="006A5F16"/>
    <w:rsid w:val="006B2F94"/>
    <w:rsid w:val="006B3667"/>
    <w:rsid w:val="006B3B9E"/>
    <w:rsid w:val="006B5CB6"/>
    <w:rsid w:val="006B5CE4"/>
    <w:rsid w:val="006B721C"/>
    <w:rsid w:val="006B737D"/>
    <w:rsid w:val="006B7B72"/>
    <w:rsid w:val="006B7C1C"/>
    <w:rsid w:val="006B7CA1"/>
    <w:rsid w:val="006B7E8A"/>
    <w:rsid w:val="006C08AD"/>
    <w:rsid w:val="006C103E"/>
    <w:rsid w:val="006C1123"/>
    <w:rsid w:val="006C1A9C"/>
    <w:rsid w:val="006C2076"/>
    <w:rsid w:val="006C3B36"/>
    <w:rsid w:val="006C3E68"/>
    <w:rsid w:val="006C5424"/>
    <w:rsid w:val="006C5991"/>
    <w:rsid w:val="006C6A2F"/>
    <w:rsid w:val="006C75FA"/>
    <w:rsid w:val="006C7CF2"/>
    <w:rsid w:val="006D0143"/>
    <w:rsid w:val="006D045A"/>
    <w:rsid w:val="006D075B"/>
    <w:rsid w:val="006D0CE8"/>
    <w:rsid w:val="006D10DE"/>
    <w:rsid w:val="006D1231"/>
    <w:rsid w:val="006D24CA"/>
    <w:rsid w:val="006D2C0C"/>
    <w:rsid w:val="006D3369"/>
    <w:rsid w:val="006D37BD"/>
    <w:rsid w:val="006D3C6E"/>
    <w:rsid w:val="006D453B"/>
    <w:rsid w:val="006D587E"/>
    <w:rsid w:val="006D58D2"/>
    <w:rsid w:val="006D5A20"/>
    <w:rsid w:val="006D69C6"/>
    <w:rsid w:val="006D777A"/>
    <w:rsid w:val="006E0979"/>
    <w:rsid w:val="006E0A9D"/>
    <w:rsid w:val="006E1279"/>
    <w:rsid w:val="006E168F"/>
    <w:rsid w:val="006E1A29"/>
    <w:rsid w:val="006E2AA9"/>
    <w:rsid w:val="006E367F"/>
    <w:rsid w:val="006E4AA9"/>
    <w:rsid w:val="006E50C9"/>
    <w:rsid w:val="006E5705"/>
    <w:rsid w:val="006E6BF4"/>
    <w:rsid w:val="006E77B3"/>
    <w:rsid w:val="006E7A38"/>
    <w:rsid w:val="006E7AF5"/>
    <w:rsid w:val="006E7B14"/>
    <w:rsid w:val="006F1398"/>
    <w:rsid w:val="006F1516"/>
    <w:rsid w:val="006F157F"/>
    <w:rsid w:val="006F1970"/>
    <w:rsid w:val="006F24CF"/>
    <w:rsid w:val="006F2CE0"/>
    <w:rsid w:val="006F2DC8"/>
    <w:rsid w:val="006F334B"/>
    <w:rsid w:val="006F3E4F"/>
    <w:rsid w:val="006F47F9"/>
    <w:rsid w:val="006F5430"/>
    <w:rsid w:val="006F609E"/>
    <w:rsid w:val="006F61E7"/>
    <w:rsid w:val="006F6D92"/>
    <w:rsid w:val="006F75CC"/>
    <w:rsid w:val="006F7E02"/>
    <w:rsid w:val="00700F08"/>
    <w:rsid w:val="0070238C"/>
    <w:rsid w:val="00702D49"/>
    <w:rsid w:val="007033C1"/>
    <w:rsid w:val="0070351C"/>
    <w:rsid w:val="00703FF6"/>
    <w:rsid w:val="00704E63"/>
    <w:rsid w:val="0070537F"/>
    <w:rsid w:val="0070646B"/>
    <w:rsid w:val="0071017B"/>
    <w:rsid w:val="00710FE8"/>
    <w:rsid w:val="0071157A"/>
    <w:rsid w:val="00711C41"/>
    <w:rsid w:val="00711DC6"/>
    <w:rsid w:val="00712C29"/>
    <w:rsid w:val="00713B22"/>
    <w:rsid w:val="007145B9"/>
    <w:rsid w:val="00715AD5"/>
    <w:rsid w:val="00716A40"/>
    <w:rsid w:val="00716ACF"/>
    <w:rsid w:val="0071762E"/>
    <w:rsid w:val="00717C75"/>
    <w:rsid w:val="0072012F"/>
    <w:rsid w:val="00720176"/>
    <w:rsid w:val="00720549"/>
    <w:rsid w:val="007205A5"/>
    <w:rsid w:val="007213F5"/>
    <w:rsid w:val="00722229"/>
    <w:rsid w:val="00722727"/>
    <w:rsid w:val="0072277E"/>
    <w:rsid w:val="00722D00"/>
    <w:rsid w:val="00723177"/>
    <w:rsid w:val="00724673"/>
    <w:rsid w:val="00724BA4"/>
    <w:rsid w:val="00725F80"/>
    <w:rsid w:val="00727C1E"/>
    <w:rsid w:val="00730507"/>
    <w:rsid w:val="007314A7"/>
    <w:rsid w:val="00731620"/>
    <w:rsid w:val="00732E29"/>
    <w:rsid w:val="00733B17"/>
    <w:rsid w:val="00733DFC"/>
    <w:rsid w:val="0073431D"/>
    <w:rsid w:val="007344F6"/>
    <w:rsid w:val="00735887"/>
    <w:rsid w:val="00735963"/>
    <w:rsid w:val="00735B4F"/>
    <w:rsid w:val="00735D91"/>
    <w:rsid w:val="0073609F"/>
    <w:rsid w:val="00736212"/>
    <w:rsid w:val="00736380"/>
    <w:rsid w:val="0073670C"/>
    <w:rsid w:val="00736AA9"/>
    <w:rsid w:val="00737559"/>
    <w:rsid w:val="00737DBE"/>
    <w:rsid w:val="0074015A"/>
    <w:rsid w:val="0074077D"/>
    <w:rsid w:val="00740AAD"/>
    <w:rsid w:val="00741B4A"/>
    <w:rsid w:val="007428EA"/>
    <w:rsid w:val="00742962"/>
    <w:rsid w:val="00742EB1"/>
    <w:rsid w:val="00743747"/>
    <w:rsid w:val="007437FC"/>
    <w:rsid w:val="007442D5"/>
    <w:rsid w:val="00744542"/>
    <w:rsid w:val="00744EEC"/>
    <w:rsid w:val="007451FA"/>
    <w:rsid w:val="0074710D"/>
    <w:rsid w:val="00750285"/>
    <w:rsid w:val="00750F62"/>
    <w:rsid w:val="00751010"/>
    <w:rsid w:val="00751D28"/>
    <w:rsid w:val="007526B2"/>
    <w:rsid w:val="00752BA0"/>
    <w:rsid w:val="00753075"/>
    <w:rsid w:val="00753F2E"/>
    <w:rsid w:val="007540D8"/>
    <w:rsid w:val="00755538"/>
    <w:rsid w:val="00755684"/>
    <w:rsid w:val="00755C89"/>
    <w:rsid w:val="00755E14"/>
    <w:rsid w:val="00755EDF"/>
    <w:rsid w:val="0076011B"/>
    <w:rsid w:val="007602AE"/>
    <w:rsid w:val="007631D5"/>
    <w:rsid w:val="007631E2"/>
    <w:rsid w:val="00763228"/>
    <w:rsid w:val="007644DE"/>
    <w:rsid w:val="007646D3"/>
    <w:rsid w:val="00764A52"/>
    <w:rsid w:val="00764D30"/>
    <w:rsid w:val="0076592F"/>
    <w:rsid w:val="00765BD5"/>
    <w:rsid w:val="00770B24"/>
    <w:rsid w:val="00771DB7"/>
    <w:rsid w:val="00772192"/>
    <w:rsid w:val="0077340D"/>
    <w:rsid w:val="007735C5"/>
    <w:rsid w:val="00773852"/>
    <w:rsid w:val="007739E1"/>
    <w:rsid w:val="00773C45"/>
    <w:rsid w:val="00774A39"/>
    <w:rsid w:val="007752C6"/>
    <w:rsid w:val="007755AF"/>
    <w:rsid w:val="00775B54"/>
    <w:rsid w:val="00775E94"/>
    <w:rsid w:val="00777A9B"/>
    <w:rsid w:val="00777BBC"/>
    <w:rsid w:val="00777DAE"/>
    <w:rsid w:val="00780632"/>
    <w:rsid w:val="0078108A"/>
    <w:rsid w:val="00781246"/>
    <w:rsid w:val="00781402"/>
    <w:rsid w:val="00781894"/>
    <w:rsid w:val="00781B2C"/>
    <w:rsid w:val="007832E0"/>
    <w:rsid w:val="00783307"/>
    <w:rsid w:val="0078336E"/>
    <w:rsid w:val="00784117"/>
    <w:rsid w:val="0078464C"/>
    <w:rsid w:val="00784952"/>
    <w:rsid w:val="007858A2"/>
    <w:rsid w:val="00785EEF"/>
    <w:rsid w:val="0078602A"/>
    <w:rsid w:val="007860F9"/>
    <w:rsid w:val="00786E66"/>
    <w:rsid w:val="00787073"/>
    <w:rsid w:val="007877C5"/>
    <w:rsid w:val="00787D1C"/>
    <w:rsid w:val="00790126"/>
    <w:rsid w:val="00790B7B"/>
    <w:rsid w:val="00791181"/>
    <w:rsid w:val="00791311"/>
    <w:rsid w:val="00791352"/>
    <w:rsid w:val="007913F9"/>
    <w:rsid w:val="00791693"/>
    <w:rsid w:val="00792E8B"/>
    <w:rsid w:val="007933B1"/>
    <w:rsid w:val="00796314"/>
    <w:rsid w:val="0079748C"/>
    <w:rsid w:val="00797E8D"/>
    <w:rsid w:val="007A030F"/>
    <w:rsid w:val="007A05C3"/>
    <w:rsid w:val="007A152D"/>
    <w:rsid w:val="007A2223"/>
    <w:rsid w:val="007A4B9D"/>
    <w:rsid w:val="007A575E"/>
    <w:rsid w:val="007A65AC"/>
    <w:rsid w:val="007A723E"/>
    <w:rsid w:val="007A78EF"/>
    <w:rsid w:val="007B0E4F"/>
    <w:rsid w:val="007B1CFE"/>
    <w:rsid w:val="007B1F25"/>
    <w:rsid w:val="007B2037"/>
    <w:rsid w:val="007B2489"/>
    <w:rsid w:val="007B2666"/>
    <w:rsid w:val="007B2CD3"/>
    <w:rsid w:val="007B2D72"/>
    <w:rsid w:val="007B2E9F"/>
    <w:rsid w:val="007B3BFF"/>
    <w:rsid w:val="007B3E98"/>
    <w:rsid w:val="007B40A9"/>
    <w:rsid w:val="007B532B"/>
    <w:rsid w:val="007B54D9"/>
    <w:rsid w:val="007B55E9"/>
    <w:rsid w:val="007B639F"/>
    <w:rsid w:val="007B68B1"/>
    <w:rsid w:val="007B693B"/>
    <w:rsid w:val="007B6B88"/>
    <w:rsid w:val="007B76E5"/>
    <w:rsid w:val="007C024D"/>
    <w:rsid w:val="007C06B4"/>
    <w:rsid w:val="007C136B"/>
    <w:rsid w:val="007C1539"/>
    <w:rsid w:val="007C15A1"/>
    <w:rsid w:val="007C25C6"/>
    <w:rsid w:val="007C3336"/>
    <w:rsid w:val="007C3AA8"/>
    <w:rsid w:val="007C3B4A"/>
    <w:rsid w:val="007C4133"/>
    <w:rsid w:val="007C47AA"/>
    <w:rsid w:val="007C5C61"/>
    <w:rsid w:val="007C6033"/>
    <w:rsid w:val="007C610E"/>
    <w:rsid w:val="007C63EE"/>
    <w:rsid w:val="007C7639"/>
    <w:rsid w:val="007D02A3"/>
    <w:rsid w:val="007D04FF"/>
    <w:rsid w:val="007D0F9C"/>
    <w:rsid w:val="007D1269"/>
    <w:rsid w:val="007D12E6"/>
    <w:rsid w:val="007D1EF7"/>
    <w:rsid w:val="007D37DC"/>
    <w:rsid w:val="007D3B5F"/>
    <w:rsid w:val="007D3FDB"/>
    <w:rsid w:val="007D418F"/>
    <w:rsid w:val="007D5088"/>
    <w:rsid w:val="007D5710"/>
    <w:rsid w:val="007D57CD"/>
    <w:rsid w:val="007D5A92"/>
    <w:rsid w:val="007D5D18"/>
    <w:rsid w:val="007D6940"/>
    <w:rsid w:val="007D6C60"/>
    <w:rsid w:val="007D72B4"/>
    <w:rsid w:val="007D7797"/>
    <w:rsid w:val="007D7A42"/>
    <w:rsid w:val="007D7B79"/>
    <w:rsid w:val="007E0593"/>
    <w:rsid w:val="007E09A8"/>
    <w:rsid w:val="007E0CEA"/>
    <w:rsid w:val="007E106C"/>
    <w:rsid w:val="007E1FFE"/>
    <w:rsid w:val="007E2E08"/>
    <w:rsid w:val="007E3046"/>
    <w:rsid w:val="007E3DD8"/>
    <w:rsid w:val="007E6972"/>
    <w:rsid w:val="007E747B"/>
    <w:rsid w:val="007E791F"/>
    <w:rsid w:val="007E7AB4"/>
    <w:rsid w:val="007F0E1E"/>
    <w:rsid w:val="007F1553"/>
    <w:rsid w:val="007F1890"/>
    <w:rsid w:val="007F1FD3"/>
    <w:rsid w:val="007F3DBD"/>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323"/>
    <w:rsid w:val="0080769D"/>
    <w:rsid w:val="008077B7"/>
    <w:rsid w:val="00807BBB"/>
    <w:rsid w:val="00807C96"/>
    <w:rsid w:val="00807D4E"/>
    <w:rsid w:val="0081029B"/>
    <w:rsid w:val="00812CD4"/>
    <w:rsid w:val="0081359C"/>
    <w:rsid w:val="00814B66"/>
    <w:rsid w:val="0081501B"/>
    <w:rsid w:val="00816505"/>
    <w:rsid w:val="00817399"/>
    <w:rsid w:val="00817D33"/>
    <w:rsid w:val="00820552"/>
    <w:rsid w:val="00820C50"/>
    <w:rsid w:val="00820C8C"/>
    <w:rsid w:val="008212D6"/>
    <w:rsid w:val="008215E2"/>
    <w:rsid w:val="00821D6F"/>
    <w:rsid w:val="00822512"/>
    <w:rsid w:val="00822E03"/>
    <w:rsid w:val="00823592"/>
    <w:rsid w:val="0082403E"/>
    <w:rsid w:val="0082404F"/>
    <w:rsid w:val="00824096"/>
    <w:rsid w:val="00824486"/>
    <w:rsid w:val="008244E6"/>
    <w:rsid w:val="00824962"/>
    <w:rsid w:val="00824CB6"/>
    <w:rsid w:val="00825020"/>
    <w:rsid w:val="0082598F"/>
    <w:rsid w:val="0082730A"/>
    <w:rsid w:val="0082795C"/>
    <w:rsid w:val="0083104A"/>
    <w:rsid w:val="00834AAB"/>
    <w:rsid w:val="008357E1"/>
    <w:rsid w:val="008358C3"/>
    <w:rsid w:val="008359CB"/>
    <w:rsid w:val="00836673"/>
    <w:rsid w:val="00836E0E"/>
    <w:rsid w:val="00836F63"/>
    <w:rsid w:val="00837273"/>
    <w:rsid w:val="00840259"/>
    <w:rsid w:val="00840386"/>
    <w:rsid w:val="00840A18"/>
    <w:rsid w:val="00840CC7"/>
    <w:rsid w:val="008419F9"/>
    <w:rsid w:val="00841B85"/>
    <w:rsid w:val="008434F0"/>
    <w:rsid w:val="008435DE"/>
    <w:rsid w:val="00843E19"/>
    <w:rsid w:val="00844059"/>
    <w:rsid w:val="00844166"/>
    <w:rsid w:val="008448CC"/>
    <w:rsid w:val="00844B04"/>
    <w:rsid w:val="008454C1"/>
    <w:rsid w:val="008458F7"/>
    <w:rsid w:val="0084674D"/>
    <w:rsid w:val="0084737B"/>
    <w:rsid w:val="00847492"/>
    <w:rsid w:val="008479D6"/>
    <w:rsid w:val="008502E5"/>
    <w:rsid w:val="00850984"/>
    <w:rsid w:val="00850BE7"/>
    <w:rsid w:val="00851438"/>
    <w:rsid w:val="00851504"/>
    <w:rsid w:val="00852139"/>
    <w:rsid w:val="00853968"/>
    <w:rsid w:val="00853CBC"/>
    <w:rsid w:val="00853F12"/>
    <w:rsid w:val="008553A6"/>
    <w:rsid w:val="008561E1"/>
    <w:rsid w:val="00856925"/>
    <w:rsid w:val="00857037"/>
    <w:rsid w:val="00857171"/>
    <w:rsid w:val="008571CC"/>
    <w:rsid w:val="0085736A"/>
    <w:rsid w:val="00857967"/>
    <w:rsid w:val="00857B52"/>
    <w:rsid w:val="008600E4"/>
    <w:rsid w:val="00860512"/>
    <w:rsid w:val="00860A90"/>
    <w:rsid w:val="00861D60"/>
    <w:rsid w:val="0086225D"/>
    <w:rsid w:val="00862B4D"/>
    <w:rsid w:val="0086340C"/>
    <w:rsid w:val="00863DAA"/>
    <w:rsid w:val="0086416E"/>
    <w:rsid w:val="0086434F"/>
    <w:rsid w:val="00864E84"/>
    <w:rsid w:val="00865425"/>
    <w:rsid w:val="008656E5"/>
    <w:rsid w:val="00865A82"/>
    <w:rsid w:val="008663AB"/>
    <w:rsid w:val="0086720F"/>
    <w:rsid w:val="0086728A"/>
    <w:rsid w:val="0086760C"/>
    <w:rsid w:val="00867DC9"/>
    <w:rsid w:val="00870260"/>
    <w:rsid w:val="008704EA"/>
    <w:rsid w:val="00870761"/>
    <w:rsid w:val="00871287"/>
    <w:rsid w:val="0087173E"/>
    <w:rsid w:val="00872F2F"/>
    <w:rsid w:val="00873416"/>
    <w:rsid w:val="0087462F"/>
    <w:rsid w:val="0087489E"/>
    <w:rsid w:val="00874A07"/>
    <w:rsid w:val="00874AFE"/>
    <w:rsid w:val="00874EF4"/>
    <w:rsid w:val="008764B0"/>
    <w:rsid w:val="008773E3"/>
    <w:rsid w:val="0087757C"/>
    <w:rsid w:val="0088020C"/>
    <w:rsid w:val="00880869"/>
    <w:rsid w:val="00880C98"/>
    <w:rsid w:val="00881DFD"/>
    <w:rsid w:val="0088221A"/>
    <w:rsid w:val="0088224D"/>
    <w:rsid w:val="0088242E"/>
    <w:rsid w:val="00882EB7"/>
    <w:rsid w:val="00883C72"/>
    <w:rsid w:val="00884C63"/>
    <w:rsid w:val="00885164"/>
    <w:rsid w:val="00885815"/>
    <w:rsid w:val="00885978"/>
    <w:rsid w:val="0088633D"/>
    <w:rsid w:val="008863AE"/>
    <w:rsid w:val="00887588"/>
    <w:rsid w:val="00887E30"/>
    <w:rsid w:val="00887E43"/>
    <w:rsid w:val="00890038"/>
    <w:rsid w:val="00890EB9"/>
    <w:rsid w:val="00890FCC"/>
    <w:rsid w:val="00893525"/>
    <w:rsid w:val="00893597"/>
    <w:rsid w:val="00893C49"/>
    <w:rsid w:val="00894A86"/>
    <w:rsid w:val="00895A61"/>
    <w:rsid w:val="00895A68"/>
    <w:rsid w:val="00896375"/>
    <w:rsid w:val="00897C56"/>
    <w:rsid w:val="00897C99"/>
    <w:rsid w:val="00897D1F"/>
    <w:rsid w:val="00897FD5"/>
    <w:rsid w:val="008A0232"/>
    <w:rsid w:val="008A06CD"/>
    <w:rsid w:val="008A079A"/>
    <w:rsid w:val="008A0C8A"/>
    <w:rsid w:val="008A3B52"/>
    <w:rsid w:val="008A4519"/>
    <w:rsid w:val="008A46F8"/>
    <w:rsid w:val="008A5D29"/>
    <w:rsid w:val="008A5E57"/>
    <w:rsid w:val="008A618D"/>
    <w:rsid w:val="008A69F1"/>
    <w:rsid w:val="008A7648"/>
    <w:rsid w:val="008A7693"/>
    <w:rsid w:val="008A7975"/>
    <w:rsid w:val="008A7EBB"/>
    <w:rsid w:val="008B0F4D"/>
    <w:rsid w:val="008B1527"/>
    <w:rsid w:val="008B1E55"/>
    <w:rsid w:val="008B382D"/>
    <w:rsid w:val="008B3845"/>
    <w:rsid w:val="008B3E05"/>
    <w:rsid w:val="008B3EEB"/>
    <w:rsid w:val="008B4ACB"/>
    <w:rsid w:val="008B53F3"/>
    <w:rsid w:val="008B591E"/>
    <w:rsid w:val="008B5D79"/>
    <w:rsid w:val="008B6260"/>
    <w:rsid w:val="008B7457"/>
    <w:rsid w:val="008C0413"/>
    <w:rsid w:val="008C05EE"/>
    <w:rsid w:val="008C0618"/>
    <w:rsid w:val="008C0E48"/>
    <w:rsid w:val="008C1238"/>
    <w:rsid w:val="008C1375"/>
    <w:rsid w:val="008C163F"/>
    <w:rsid w:val="008C1EE0"/>
    <w:rsid w:val="008C2027"/>
    <w:rsid w:val="008C2A5D"/>
    <w:rsid w:val="008C32F2"/>
    <w:rsid w:val="008C3442"/>
    <w:rsid w:val="008C3E47"/>
    <w:rsid w:val="008C4768"/>
    <w:rsid w:val="008C499E"/>
    <w:rsid w:val="008C54C0"/>
    <w:rsid w:val="008C60E9"/>
    <w:rsid w:val="008C61EE"/>
    <w:rsid w:val="008C66EB"/>
    <w:rsid w:val="008C6CB4"/>
    <w:rsid w:val="008D0237"/>
    <w:rsid w:val="008D08B1"/>
    <w:rsid w:val="008D1072"/>
    <w:rsid w:val="008D170D"/>
    <w:rsid w:val="008D1750"/>
    <w:rsid w:val="008D2914"/>
    <w:rsid w:val="008D3F4C"/>
    <w:rsid w:val="008D41C3"/>
    <w:rsid w:val="008D455D"/>
    <w:rsid w:val="008D4B44"/>
    <w:rsid w:val="008D5D5D"/>
    <w:rsid w:val="008D5FA7"/>
    <w:rsid w:val="008D685C"/>
    <w:rsid w:val="008D6D8B"/>
    <w:rsid w:val="008D765D"/>
    <w:rsid w:val="008D77BB"/>
    <w:rsid w:val="008D79A0"/>
    <w:rsid w:val="008D7C6C"/>
    <w:rsid w:val="008E0163"/>
    <w:rsid w:val="008E0598"/>
    <w:rsid w:val="008E08F7"/>
    <w:rsid w:val="008E177D"/>
    <w:rsid w:val="008E1BCA"/>
    <w:rsid w:val="008E2143"/>
    <w:rsid w:val="008E3458"/>
    <w:rsid w:val="008E34B5"/>
    <w:rsid w:val="008E3740"/>
    <w:rsid w:val="008E3BC2"/>
    <w:rsid w:val="008E43EC"/>
    <w:rsid w:val="008E45FE"/>
    <w:rsid w:val="008E463D"/>
    <w:rsid w:val="008E5319"/>
    <w:rsid w:val="008E5342"/>
    <w:rsid w:val="008E5471"/>
    <w:rsid w:val="008E5F9B"/>
    <w:rsid w:val="008E6B58"/>
    <w:rsid w:val="008E6CD8"/>
    <w:rsid w:val="008E6DBE"/>
    <w:rsid w:val="008E797F"/>
    <w:rsid w:val="008E7EE0"/>
    <w:rsid w:val="008F0773"/>
    <w:rsid w:val="008F102B"/>
    <w:rsid w:val="008F12A7"/>
    <w:rsid w:val="008F15B0"/>
    <w:rsid w:val="008F2A8C"/>
    <w:rsid w:val="008F3200"/>
    <w:rsid w:val="008F439C"/>
    <w:rsid w:val="008F43A7"/>
    <w:rsid w:val="008F4765"/>
    <w:rsid w:val="008F577E"/>
    <w:rsid w:val="008F578C"/>
    <w:rsid w:val="008F603E"/>
    <w:rsid w:val="008F61E1"/>
    <w:rsid w:val="008F63BB"/>
    <w:rsid w:val="008F6EED"/>
    <w:rsid w:val="008F70BB"/>
    <w:rsid w:val="008F73FA"/>
    <w:rsid w:val="008F7610"/>
    <w:rsid w:val="008F7705"/>
    <w:rsid w:val="008F7ADF"/>
    <w:rsid w:val="00900395"/>
    <w:rsid w:val="00900F9B"/>
    <w:rsid w:val="00901327"/>
    <w:rsid w:val="00901944"/>
    <w:rsid w:val="009022F5"/>
    <w:rsid w:val="00902935"/>
    <w:rsid w:val="00903038"/>
    <w:rsid w:val="00903064"/>
    <w:rsid w:val="0090374A"/>
    <w:rsid w:val="00904044"/>
    <w:rsid w:val="00904188"/>
    <w:rsid w:val="00904537"/>
    <w:rsid w:val="009045D9"/>
    <w:rsid w:val="0090483A"/>
    <w:rsid w:val="00904C04"/>
    <w:rsid w:val="00904CFD"/>
    <w:rsid w:val="0090524A"/>
    <w:rsid w:val="0090553F"/>
    <w:rsid w:val="00905711"/>
    <w:rsid w:val="0090578D"/>
    <w:rsid w:val="009064EB"/>
    <w:rsid w:val="00906D6B"/>
    <w:rsid w:val="00910108"/>
    <w:rsid w:val="00911019"/>
    <w:rsid w:val="00912A1C"/>
    <w:rsid w:val="00912FD0"/>
    <w:rsid w:val="009131D2"/>
    <w:rsid w:val="009132C2"/>
    <w:rsid w:val="009136FD"/>
    <w:rsid w:val="00913D27"/>
    <w:rsid w:val="009140D0"/>
    <w:rsid w:val="00914CAC"/>
    <w:rsid w:val="00916049"/>
    <w:rsid w:val="00916D55"/>
    <w:rsid w:val="00917279"/>
    <w:rsid w:val="00917AFE"/>
    <w:rsid w:val="00917CB0"/>
    <w:rsid w:val="00920026"/>
    <w:rsid w:val="00920232"/>
    <w:rsid w:val="00921809"/>
    <w:rsid w:val="0092192B"/>
    <w:rsid w:val="00921FD7"/>
    <w:rsid w:val="00922500"/>
    <w:rsid w:val="009241CD"/>
    <w:rsid w:val="0092476E"/>
    <w:rsid w:val="009248A5"/>
    <w:rsid w:val="00924EFF"/>
    <w:rsid w:val="0092510F"/>
    <w:rsid w:val="009251D0"/>
    <w:rsid w:val="00925423"/>
    <w:rsid w:val="00925AAB"/>
    <w:rsid w:val="00926262"/>
    <w:rsid w:val="00926D77"/>
    <w:rsid w:val="0092780E"/>
    <w:rsid w:val="009304A0"/>
    <w:rsid w:val="00930696"/>
    <w:rsid w:val="00930751"/>
    <w:rsid w:val="00930E60"/>
    <w:rsid w:val="00931A5A"/>
    <w:rsid w:val="0093214D"/>
    <w:rsid w:val="0093302B"/>
    <w:rsid w:val="009331AC"/>
    <w:rsid w:val="009345C4"/>
    <w:rsid w:val="00934F9C"/>
    <w:rsid w:val="0093585A"/>
    <w:rsid w:val="00935E28"/>
    <w:rsid w:val="00936088"/>
    <w:rsid w:val="009367DB"/>
    <w:rsid w:val="00936F43"/>
    <w:rsid w:val="0093767B"/>
    <w:rsid w:val="00937794"/>
    <w:rsid w:val="009400DE"/>
    <w:rsid w:val="0094064C"/>
    <w:rsid w:val="00940A33"/>
    <w:rsid w:val="009414F1"/>
    <w:rsid w:val="00941F2B"/>
    <w:rsid w:val="00942B2E"/>
    <w:rsid w:val="00942E77"/>
    <w:rsid w:val="00945A15"/>
    <w:rsid w:val="0094697D"/>
    <w:rsid w:val="00946C91"/>
    <w:rsid w:val="00947318"/>
    <w:rsid w:val="00947CD8"/>
    <w:rsid w:val="00950F0C"/>
    <w:rsid w:val="0095102F"/>
    <w:rsid w:val="0095190C"/>
    <w:rsid w:val="00951DE2"/>
    <w:rsid w:val="00951FB1"/>
    <w:rsid w:val="00952796"/>
    <w:rsid w:val="009529B6"/>
    <w:rsid w:val="0095378E"/>
    <w:rsid w:val="0095462C"/>
    <w:rsid w:val="00954DF6"/>
    <w:rsid w:val="00955173"/>
    <w:rsid w:val="00955C2B"/>
    <w:rsid w:val="00955C5F"/>
    <w:rsid w:val="00955E63"/>
    <w:rsid w:val="009566EE"/>
    <w:rsid w:val="009579E3"/>
    <w:rsid w:val="00957BED"/>
    <w:rsid w:val="00960ED2"/>
    <w:rsid w:val="009612CB"/>
    <w:rsid w:val="00961659"/>
    <w:rsid w:val="00962F1C"/>
    <w:rsid w:val="00963522"/>
    <w:rsid w:val="00963A6D"/>
    <w:rsid w:val="00963FC1"/>
    <w:rsid w:val="00964A62"/>
    <w:rsid w:val="00966610"/>
    <w:rsid w:val="009673A3"/>
    <w:rsid w:val="00967702"/>
    <w:rsid w:val="00967711"/>
    <w:rsid w:val="0097077E"/>
    <w:rsid w:val="009710FF"/>
    <w:rsid w:val="00971389"/>
    <w:rsid w:val="00971641"/>
    <w:rsid w:val="00971B09"/>
    <w:rsid w:val="0097238C"/>
    <w:rsid w:val="009725A6"/>
    <w:rsid w:val="00972BAE"/>
    <w:rsid w:val="0097312F"/>
    <w:rsid w:val="00974857"/>
    <w:rsid w:val="00974CD3"/>
    <w:rsid w:val="00975528"/>
    <w:rsid w:val="00975596"/>
    <w:rsid w:val="00975727"/>
    <w:rsid w:val="00975872"/>
    <w:rsid w:val="009760F8"/>
    <w:rsid w:val="0097642D"/>
    <w:rsid w:val="00976947"/>
    <w:rsid w:val="00981EAA"/>
    <w:rsid w:val="00982523"/>
    <w:rsid w:val="009830AD"/>
    <w:rsid w:val="00983910"/>
    <w:rsid w:val="009849B6"/>
    <w:rsid w:val="009853B6"/>
    <w:rsid w:val="00985CB2"/>
    <w:rsid w:val="00986FBE"/>
    <w:rsid w:val="00987269"/>
    <w:rsid w:val="00987272"/>
    <w:rsid w:val="009873A2"/>
    <w:rsid w:val="00987779"/>
    <w:rsid w:val="0099195C"/>
    <w:rsid w:val="00992112"/>
    <w:rsid w:val="009935B1"/>
    <w:rsid w:val="00994314"/>
    <w:rsid w:val="00994466"/>
    <w:rsid w:val="0099451D"/>
    <w:rsid w:val="0099455B"/>
    <w:rsid w:val="00996AF4"/>
    <w:rsid w:val="0099743A"/>
    <w:rsid w:val="00997790"/>
    <w:rsid w:val="00997920"/>
    <w:rsid w:val="009A019A"/>
    <w:rsid w:val="009A0244"/>
    <w:rsid w:val="009A07BB"/>
    <w:rsid w:val="009A10C7"/>
    <w:rsid w:val="009A1174"/>
    <w:rsid w:val="009A1620"/>
    <w:rsid w:val="009A29EC"/>
    <w:rsid w:val="009A2DBD"/>
    <w:rsid w:val="009A2F51"/>
    <w:rsid w:val="009A4147"/>
    <w:rsid w:val="009A4545"/>
    <w:rsid w:val="009A47B5"/>
    <w:rsid w:val="009A4D93"/>
    <w:rsid w:val="009A4ED6"/>
    <w:rsid w:val="009A4FBA"/>
    <w:rsid w:val="009A5E57"/>
    <w:rsid w:val="009A665C"/>
    <w:rsid w:val="009B034E"/>
    <w:rsid w:val="009B03DE"/>
    <w:rsid w:val="009B0853"/>
    <w:rsid w:val="009B241E"/>
    <w:rsid w:val="009B3358"/>
    <w:rsid w:val="009B3B9D"/>
    <w:rsid w:val="009B43BB"/>
    <w:rsid w:val="009B46EA"/>
    <w:rsid w:val="009B6156"/>
    <w:rsid w:val="009B6ACA"/>
    <w:rsid w:val="009B6D0F"/>
    <w:rsid w:val="009B710B"/>
    <w:rsid w:val="009B76C9"/>
    <w:rsid w:val="009B7B37"/>
    <w:rsid w:val="009C0495"/>
    <w:rsid w:val="009C0515"/>
    <w:rsid w:val="009C0727"/>
    <w:rsid w:val="009C15D1"/>
    <w:rsid w:val="009C1EE8"/>
    <w:rsid w:val="009C2203"/>
    <w:rsid w:val="009C23F9"/>
    <w:rsid w:val="009C2FB6"/>
    <w:rsid w:val="009C316B"/>
    <w:rsid w:val="009C3663"/>
    <w:rsid w:val="009C3C79"/>
    <w:rsid w:val="009C3D08"/>
    <w:rsid w:val="009C5587"/>
    <w:rsid w:val="009C5A3F"/>
    <w:rsid w:val="009C5EA7"/>
    <w:rsid w:val="009C60D1"/>
    <w:rsid w:val="009C7A70"/>
    <w:rsid w:val="009D030F"/>
    <w:rsid w:val="009D1226"/>
    <w:rsid w:val="009D14BC"/>
    <w:rsid w:val="009D2FBB"/>
    <w:rsid w:val="009D30A1"/>
    <w:rsid w:val="009D329B"/>
    <w:rsid w:val="009D3818"/>
    <w:rsid w:val="009D3EC1"/>
    <w:rsid w:val="009D424C"/>
    <w:rsid w:val="009D4827"/>
    <w:rsid w:val="009D4FB6"/>
    <w:rsid w:val="009D563A"/>
    <w:rsid w:val="009D5876"/>
    <w:rsid w:val="009D5AC9"/>
    <w:rsid w:val="009D63E2"/>
    <w:rsid w:val="009D66BA"/>
    <w:rsid w:val="009D6D45"/>
    <w:rsid w:val="009D6E65"/>
    <w:rsid w:val="009D70D7"/>
    <w:rsid w:val="009D743F"/>
    <w:rsid w:val="009E0258"/>
    <w:rsid w:val="009E0EA6"/>
    <w:rsid w:val="009E1E8A"/>
    <w:rsid w:val="009E20F5"/>
    <w:rsid w:val="009E2FFB"/>
    <w:rsid w:val="009E3341"/>
    <w:rsid w:val="009E381A"/>
    <w:rsid w:val="009E449B"/>
    <w:rsid w:val="009E4AD4"/>
    <w:rsid w:val="009E4E3E"/>
    <w:rsid w:val="009E525F"/>
    <w:rsid w:val="009E5409"/>
    <w:rsid w:val="009E6459"/>
    <w:rsid w:val="009E651C"/>
    <w:rsid w:val="009E6618"/>
    <w:rsid w:val="009E68AC"/>
    <w:rsid w:val="009E708B"/>
    <w:rsid w:val="009E708F"/>
    <w:rsid w:val="009E7DBD"/>
    <w:rsid w:val="009F02A9"/>
    <w:rsid w:val="009F04C2"/>
    <w:rsid w:val="009F090C"/>
    <w:rsid w:val="009F152E"/>
    <w:rsid w:val="009F1C56"/>
    <w:rsid w:val="009F26A2"/>
    <w:rsid w:val="009F3D03"/>
    <w:rsid w:val="009F421F"/>
    <w:rsid w:val="009F466F"/>
    <w:rsid w:val="009F4900"/>
    <w:rsid w:val="009F4E87"/>
    <w:rsid w:val="009F555D"/>
    <w:rsid w:val="009F642D"/>
    <w:rsid w:val="009F68A0"/>
    <w:rsid w:val="009F71C4"/>
    <w:rsid w:val="00A0033E"/>
    <w:rsid w:val="00A0110C"/>
    <w:rsid w:val="00A03435"/>
    <w:rsid w:val="00A03BCF"/>
    <w:rsid w:val="00A0460F"/>
    <w:rsid w:val="00A059D1"/>
    <w:rsid w:val="00A0698B"/>
    <w:rsid w:val="00A06E51"/>
    <w:rsid w:val="00A10AD1"/>
    <w:rsid w:val="00A10B3C"/>
    <w:rsid w:val="00A117EB"/>
    <w:rsid w:val="00A1185D"/>
    <w:rsid w:val="00A12261"/>
    <w:rsid w:val="00A12436"/>
    <w:rsid w:val="00A126D0"/>
    <w:rsid w:val="00A13082"/>
    <w:rsid w:val="00A13286"/>
    <w:rsid w:val="00A1405E"/>
    <w:rsid w:val="00A153A2"/>
    <w:rsid w:val="00A157D0"/>
    <w:rsid w:val="00A15E51"/>
    <w:rsid w:val="00A16A19"/>
    <w:rsid w:val="00A16BE6"/>
    <w:rsid w:val="00A16F53"/>
    <w:rsid w:val="00A17BB9"/>
    <w:rsid w:val="00A17C67"/>
    <w:rsid w:val="00A17E87"/>
    <w:rsid w:val="00A216CF"/>
    <w:rsid w:val="00A23269"/>
    <w:rsid w:val="00A235F8"/>
    <w:rsid w:val="00A25815"/>
    <w:rsid w:val="00A265AC"/>
    <w:rsid w:val="00A275EF"/>
    <w:rsid w:val="00A27610"/>
    <w:rsid w:val="00A2789E"/>
    <w:rsid w:val="00A3036D"/>
    <w:rsid w:val="00A3085C"/>
    <w:rsid w:val="00A30A44"/>
    <w:rsid w:val="00A316DF"/>
    <w:rsid w:val="00A31BCD"/>
    <w:rsid w:val="00A3224E"/>
    <w:rsid w:val="00A322E0"/>
    <w:rsid w:val="00A32693"/>
    <w:rsid w:val="00A33524"/>
    <w:rsid w:val="00A349B7"/>
    <w:rsid w:val="00A35C04"/>
    <w:rsid w:val="00A35C52"/>
    <w:rsid w:val="00A37889"/>
    <w:rsid w:val="00A37CAD"/>
    <w:rsid w:val="00A37F6F"/>
    <w:rsid w:val="00A40EF7"/>
    <w:rsid w:val="00A4100C"/>
    <w:rsid w:val="00A411E2"/>
    <w:rsid w:val="00A41F00"/>
    <w:rsid w:val="00A41FD3"/>
    <w:rsid w:val="00A4320B"/>
    <w:rsid w:val="00A4354B"/>
    <w:rsid w:val="00A43CAA"/>
    <w:rsid w:val="00A4423A"/>
    <w:rsid w:val="00A45D73"/>
    <w:rsid w:val="00A46069"/>
    <w:rsid w:val="00A4618D"/>
    <w:rsid w:val="00A47016"/>
    <w:rsid w:val="00A50354"/>
    <w:rsid w:val="00A50FE6"/>
    <w:rsid w:val="00A524C4"/>
    <w:rsid w:val="00A5255F"/>
    <w:rsid w:val="00A52B06"/>
    <w:rsid w:val="00A52B12"/>
    <w:rsid w:val="00A52D02"/>
    <w:rsid w:val="00A5364F"/>
    <w:rsid w:val="00A538DA"/>
    <w:rsid w:val="00A546BB"/>
    <w:rsid w:val="00A550FF"/>
    <w:rsid w:val="00A559B9"/>
    <w:rsid w:val="00A566E3"/>
    <w:rsid w:val="00A56E39"/>
    <w:rsid w:val="00A570DB"/>
    <w:rsid w:val="00A574CC"/>
    <w:rsid w:val="00A57535"/>
    <w:rsid w:val="00A57CAB"/>
    <w:rsid w:val="00A6040C"/>
    <w:rsid w:val="00A6446B"/>
    <w:rsid w:val="00A64E33"/>
    <w:rsid w:val="00A64E87"/>
    <w:rsid w:val="00A64F3D"/>
    <w:rsid w:val="00A6590A"/>
    <w:rsid w:val="00A6636A"/>
    <w:rsid w:val="00A667E9"/>
    <w:rsid w:val="00A66CB6"/>
    <w:rsid w:val="00A67566"/>
    <w:rsid w:val="00A7008F"/>
    <w:rsid w:val="00A700A4"/>
    <w:rsid w:val="00A701AF"/>
    <w:rsid w:val="00A701CF"/>
    <w:rsid w:val="00A70460"/>
    <w:rsid w:val="00A71653"/>
    <w:rsid w:val="00A72B28"/>
    <w:rsid w:val="00A72EE9"/>
    <w:rsid w:val="00A72F33"/>
    <w:rsid w:val="00A73ED2"/>
    <w:rsid w:val="00A74046"/>
    <w:rsid w:val="00A74C22"/>
    <w:rsid w:val="00A74D51"/>
    <w:rsid w:val="00A75546"/>
    <w:rsid w:val="00A756C4"/>
    <w:rsid w:val="00A7717E"/>
    <w:rsid w:val="00A77C22"/>
    <w:rsid w:val="00A80E46"/>
    <w:rsid w:val="00A80E5A"/>
    <w:rsid w:val="00A80FFB"/>
    <w:rsid w:val="00A8132F"/>
    <w:rsid w:val="00A814D0"/>
    <w:rsid w:val="00A8197E"/>
    <w:rsid w:val="00A81B15"/>
    <w:rsid w:val="00A829DD"/>
    <w:rsid w:val="00A82DE5"/>
    <w:rsid w:val="00A82E65"/>
    <w:rsid w:val="00A8405D"/>
    <w:rsid w:val="00A84282"/>
    <w:rsid w:val="00A85199"/>
    <w:rsid w:val="00A856D4"/>
    <w:rsid w:val="00A85DBC"/>
    <w:rsid w:val="00A8629B"/>
    <w:rsid w:val="00A86D58"/>
    <w:rsid w:val="00A86F9E"/>
    <w:rsid w:val="00A90180"/>
    <w:rsid w:val="00A90A75"/>
    <w:rsid w:val="00A91195"/>
    <w:rsid w:val="00A911E9"/>
    <w:rsid w:val="00A91237"/>
    <w:rsid w:val="00A9250F"/>
    <w:rsid w:val="00A92698"/>
    <w:rsid w:val="00A92763"/>
    <w:rsid w:val="00A93779"/>
    <w:rsid w:val="00A93808"/>
    <w:rsid w:val="00A93C1A"/>
    <w:rsid w:val="00A94061"/>
    <w:rsid w:val="00A94A47"/>
    <w:rsid w:val="00A96AEF"/>
    <w:rsid w:val="00A97C89"/>
    <w:rsid w:val="00AA0F94"/>
    <w:rsid w:val="00AA127E"/>
    <w:rsid w:val="00AA2083"/>
    <w:rsid w:val="00AA273A"/>
    <w:rsid w:val="00AA31B1"/>
    <w:rsid w:val="00AA39E1"/>
    <w:rsid w:val="00AA4F2D"/>
    <w:rsid w:val="00AA596D"/>
    <w:rsid w:val="00AA63BB"/>
    <w:rsid w:val="00AA7647"/>
    <w:rsid w:val="00AA7A1D"/>
    <w:rsid w:val="00AA7A65"/>
    <w:rsid w:val="00AB029D"/>
    <w:rsid w:val="00AB0D17"/>
    <w:rsid w:val="00AB1326"/>
    <w:rsid w:val="00AB1950"/>
    <w:rsid w:val="00AB19FA"/>
    <w:rsid w:val="00AB297C"/>
    <w:rsid w:val="00AB2EE6"/>
    <w:rsid w:val="00AB3431"/>
    <w:rsid w:val="00AB3AFA"/>
    <w:rsid w:val="00AB4730"/>
    <w:rsid w:val="00AB5723"/>
    <w:rsid w:val="00AB5E40"/>
    <w:rsid w:val="00AB6106"/>
    <w:rsid w:val="00AB6E69"/>
    <w:rsid w:val="00AB71FD"/>
    <w:rsid w:val="00AB7939"/>
    <w:rsid w:val="00AB7B86"/>
    <w:rsid w:val="00AC0197"/>
    <w:rsid w:val="00AC0B1D"/>
    <w:rsid w:val="00AC115C"/>
    <w:rsid w:val="00AC1B66"/>
    <w:rsid w:val="00AC1DE0"/>
    <w:rsid w:val="00AC313C"/>
    <w:rsid w:val="00AC3888"/>
    <w:rsid w:val="00AC4F33"/>
    <w:rsid w:val="00AC5074"/>
    <w:rsid w:val="00AC581D"/>
    <w:rsid w:val="00AC66AC"/>
    <w:rsid w:val="00AC70B9"/>
    <w:rsid w:val="00AC74C5"/>
    <w:rsid w:val="00AC7582"/>
    <w:rsid w:val="00AD0761"/>
    <w:rsid w:val="00AD0ABC"/>
    <w:rsid w:val="00AD2964"/>
    <w:rsid w:val="00AD37CA"/>
    <w:rsid w:val="00AD4112"/>
    <w:rsid w:val="00AD441F"/>
    <w:rsid w:val="00AD4E94"/>
    <w:rsid w:val="00AD4F97"/>
    <w:rsid w:val="00AD6C51"/>
    <w:rsid w:val="00AD6E87"/>
    <w:rsid w:val="00AD7469"/>
    <w:rsid w:val="00AE0D8F"/>
    <w:rsid w:val="00AE248F"/>
    <w:rsid w:val="00AE28A3"/>
    <w:rsid w:val="00AE2ADB"/>
    <w:rsid w:val="00AE2B2E"/>
    <w:rsid w:val="00AE3123"/>
    <w:rsid w:val="00AE4076"/>
    <w:rsid w:val="00AE5070"/>
    <w:rsid w:val="00AE5297"/>
    <w:rsid w:val="00AE578C"/>
    <w:rsid w:val="00AE5981"/>
    <w:rsid w:val="00AE72FE"/>
    <w:rsid w:val="00AE78E1"/>
    <w:rsid w:val="00AE7A85"/>
    <w:rsid w:val="00AE7BC6"/>
    <w:rsid w:val="00AF06D8"/>
    <w:rsid w:val="00AF07E2"/>
    <w:rsid w:val="00AF15BD"/>
    <w:rsid w:val="00AF2110"/>
    <w:rsid w:val="00AF2772"/>
    <w:rsid w:val="00AF2EAD"/>
    <w:rsid w:val="00AF35C3"/>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43D5"/>
    <w:rsid w:val="00B04E18"/>
    <w:rsid w:val="00B05CCE"/>
    <w:rsid w:val="00B06887"/>
    <w:rsid w:val="00B06B1A"/>
    <w:rsid w:val="00B06B6F"/>
    <w:rsid w:val="00B06E40"/>
    <w:rsid w:val="00B06F86"/>
    <w:rsid w:val="00B073B3"/>
    <w:rsid w:val="00B0780A"/>
    <w:rsid w:val="00B07D8E"/>
    <w:rsid w:val="00B07FAB"/>
    <w:rsid w:val="00B103BC"/>
    <w:rsid w:val="00B113F4"/>
    <w:rsid w:val="00B115B4"/>
    <w:rsid w:val="00B11B70"/>
    <w:rsid w:val="00B120CD"/>
    <w:rsid w:val="00B12DA0"/>
    <w:rsid w:val="00B1332E"/>
    <w:rsid w:val="00B13D6A"/>
    <w:rsid w:val="00B144D5"/>
    <w:rsid w:val="00B172CD"/>
    <w:rsid w:val="00B174A7"/>
    <w:rsid w:val="00B1773B"/>
    <w:rsid w:val="00B177E5"/>
    <w:rsid w:val="00B17DAA"/>
    <w:rsid w:val="00B20319"/>
    <w:rsid w:val="00B203AF"/>
    <w:rsid w:val="00B20E7E"/>
    <w:rsid w:val="00B212E6"/>
    <w:rsid w:val="00B21FA9"/>
    <w:rsid w:val="00B22434"/>
    <w:rsid w:val="00B22F6E"/>
    <w:rsid w:val="00B23CBD"/>
    <w:rsid w:val="00B24406"/>
    <w:rsid w:val="00B25075"/>
    <w:rsid w:val="00B2511B"/>
    <w:rsid w:val="00B253A6"/>
    <w:rsid w:val="00B256FD"/>
    <w:rsid w:val="00B25FED"/>
    <w:rsid w:val="00B26159"/>
    <w:rsid w:val="00B26901"/>
    <w:rsid w:val="00B27C5C"/>
    <w:rsid w:val="00B27F9F"/>
    <w:rsid w:val="00B300C3"/>
    <w:rsid w:val="00B3269E"/>
    <w:rsid w:val="00B33106"/>
    <w:rsid w:val="00B33C5C"/>
    <w:rsid w:val="00B33D71"/>
    <w:rsid w:val="00B345F9"/>
    <w:rsid w:val="00B34765"/>
    <w:rsid w:val="00B34817"/>
    <w:rsid w:val="00B3487D"/>
    <w:rsid w:val="00B34E41"/>
    <w:rsid w:val="00B35F0E"/>
    <w:rsid w:val="00B363DD"/>
    <w:rsid w:val="00B36628"/>
    <w:rsid w:val="00B37316"/>
    <w:rsid w:val="00B3773D"/>
    <w:rsid w:val="00B379D8"/>
    <w:rsid w:val="00B416A7"/>
    <w:rsid w:val="00B41AF8"/>
    <w:rsid w:val="00B41CF5"/>
    <w:rsid w:val="00B422C8"/>
    <w:rsid w:val="00B42727"/>
    <w:rsid w:val="00B42F15"/>
    <w:rsid w:val="00B43EE5"/>
    <w:rsid w:val="00B46495"/>
    <w:rsid w:val="00B46784"/>
    <w:rsid w:val="00B472C1"/>
    <w:rsid w:val="00B47977"/>
    <w:rsid w:val="00B5008E"/>
    <w:rsid w:val="00B50BAA"/>
    <w:rsid w:val="00B51542"/>
    <w:rsid w:val="00B5233B"/>
    <w:rsid w:val="00B531C5"/>
    <w:rsid w:val="00B54185"/>
    <w:rsid w:val="00B54550"/>
    <w:rsid w:val="00B54B7A"/>
    <w:rsid w:val="00B55864"/>
    <w:rsid w:val="00B577F3"/>
    <w:rsid w:val="00B604D4"/>
    <w:rsid w:val="00B609D8"/>
    <w:rsid w:val="00B60BCA"/>
    <w:rsid w:val="00B61C74"/>
    <w:rsid w:val="00B62CD7"/>
    <w:rsid w:val="00B63123"/>
    <w:rsid w:val="00B639B5"/>
    <w:rsid w:val="00B63B79"/>
    <w:rsid w:val="00B6460F"/>
    <w:rsid w:val="00B64DCD"/>
    <w:rsid w:val="00B64E5F"/>
    <w:rsid w:val="00B64F0D"/>
    <w:rsid w:val="00B65832"/>
    <w:rsid w:val="00B6598E"/>
    <w:rsid w:val="00B65B4D"/>
    <w:rsid w:val="00B664FC"/>
    <w:rsid w:val="00B66886"/>
    <w:rsid w:val="00B66CF3"/>
    <w:rsid w:val="00B67E76"/>
    <w:rsid w:val="00B701BD"/>
    <w:rsid w:val="00B70BC3"/>
    <w:rsid w:val="00B716FF"/>
    <w:rsid w:val="00B72468"/>
    <w:rsid w:val="00B72A17"/>
    <w:rsid w:val="00B736C6"/>
    <w:rsid w:val="00B73B9F"/>
    <w:rsid w:val="00B74086"/>
    <w:rsid w:val="00B74758"/>
    <w:rsid w:val="00B752BD"/>
    <w:rsid w:val="00B75BCF"/>
    <w:rsid w:val="00B76242"/>
    <w:rsid w:val="00B764EB"/>
    <w:rsid w:val="00B76818"/>
    <w:rsid w:val="00B77DA4"/>
    <w:rsid w:val="00B80374"/>
    <w:rsid w:val="00B809A2"/>
    <w:rsid w:val="00B80F90"/>
    <w:rsid w:val="00B8139B"/>
    <w:rsid w:val="00B82065"/>
    <w:rsid w:val="00B82EDE"/>
    <w:rsid w:val="00B8446C"/>
    <w:rsid w:val="00B84DDF"/>
    <w:rsid w:val="00B85AAD"/>
    <w:rsid w:val="00B85D40"/>
    <w:rsid w:val="00B85DF9"/>
    <w:rsid w:val="00B85EF6"/>
    <w:rsid w:val="00B860C7"/>
    <w:rsid w:val="00B863C7"/>
    <w:rsid w:val="00B86B24"/>
    <w:rsid w:val="00B86FDE"/>
    <w:rsid w:val="00B875BE"/>
    <w:rsid w:val="00B878A8"/>
    <w:rsid w:val="00B87903"/>
    <w:rsid w:val="00B87987"/>
    <w:rsid w:val="00B87B6C"/>
    <w:rsid w:val="00B90031"/>
    <w:rsid w:val="00B910FF"/>
    <w:rsid w:val="00B91168"/>
    <w:rsid w:val="00B91AEC"/>
    <w:rsid w:val="00B94C4A"/>
    <w:rsid w:val="00B95577"/>
    <w:rsid w:val="00B9566A"/>
    <w:rsid w:val="00B95D0B"/>
    <w:rsid w:val="00B96889"/>
    <w:rsid w:val="00B96897"/>
    <w:rsid w:val="00B972B5"/>
    <w:rsid w:val="00B97B6E"/>
    <w:rsid w:val="00BA0737"/>
    <w:rsid w:val="00BA2420"/>
    <w:rsid w:val="00BA2FA2"/>
    <w:rsid w:val="00BA34AB"/>
    <w:rsid w:val="00BA39EF"/>
    <w:rsid w:val="00BA41ED"/>
    <w:rsid w:val="00BA450F"/>
    <w:rsid w:val="00BA46B1"/>
    <w:rsid w:val="00BA49C8"/>
    <w:rsid w:val="00BA4A61"/>
    <w:rsid w:val="00BA6442"/>
    <w:rsid w:val="00BA68DE"/>
    <w:rsid w:val="00BA6C82"/>
    <w:rsid w:val="00BA6D4C"/>
    <w:rsid w:val="00BA7CAB"/>
    <w:rsid w:val="00BB00E2"/>
    <w:rsid w:val="00BB142C"/>
    <w:rsid w:val="00BB16F7"/>
    <w:rsid w:val="00BB32FD"/>
    <w:rsid w:val="00BB3335"/>
    <w:rsid w:val="00BB3DBB"/>
    <w:rsid w:val="00BB42F3"/>
    <w:rsid w:val="00BB4ACA"/>
    <w:rsid w:val="00BB5041"/>
    <w:rsid w:val="00BB63F7"/>
    <w:rsid w:val="00BB6469"/>
    <w:rsid w:val="00BB69DD"/>
    <w:rsid w:val="00BB725F"/>
    <w:rsid w:val="00BB772A"/>
    <w:rsid w:val="00BB77E1"/>
    <w:rsid w:val="00BB7E52"/>
    <w:rsid w:val="00BC0F87"/>
    <w:rsid w:val="00BC14FA"/>
    <w:rsid w:val="00BC18EA"/>
    <w:rsid w:val="00BC248C"/>
    <w:rsid w:val="00BC2AC3"/>
    <w:rsid w:val="00BC2D8E"/>
    <w:rsid w:val="00BC3B83"/>
    <w:rsid w:val="00BC3E4D"/>
    <w:rsid w:val="00BC465C"/>
    <w:rsid w:val="00BC68B8"/>
    <w:rsid w:val="00BC6CA4"/>
    <w:rsid w:val="00BC7C82"/>
    <w:rsid w:val="00BD0D82"/>
    <w:rsid w:val="00BD18AF"/>
    <w:rsid w:val="00BD2946"/>
    <w:rsid w:val="00BD2DC3"/>
    <w:rsid w:val="00BD37F7"/>
    <w:rsid w:val="00BD3FB6"/>
    <w:rsid w:val="00BD5873"/>
    <w:rsid w:val="00BD6500"/>
    <w:rsid w:val="00BD6697"/>
    <w:rsid w:val="00BD67BA"/>
    <w:rsid w:val="00BD6F7A"/>
    <w:rsid w:val="00BD6F88"/>
    <w:rsid w:val="00BD78A8"/>
    <w:rsid w:val="00BD791E"/>
    <w:rsid w:val="00BE0177"/>
    <w:rsid w:val="00BE0DDF"/>
    <w:rsid w:val="00BE0FF3"/>
    <w:rsid w:val="00BE1360"/>
    <w:rsid w:val="00BE2016"/>
    <w:rsid w:val="00BE2152"/>
    <w:rsid w:val="00BE2338"/>
    <w:rsid w:val="00BE363A"/>
    <w:rsid w:val="00BE3E91"/>
    <w:rsid w:val="00BE3FEB"/>
    <w:rsid w:val="00BE42B7"/>
    <w:rsid w:val="00BE5BF9"/>
    <w:rsid w:val="00BE67A6"/>
    <w:rsid w:val="00BE69A3"/>
    <w:rsid w:val="00BE6C69"/>
    <w:rsid w:val="00BE7380"/>
    <w:rsid w:val="00BE7ACD"/>
    <w:rsid w:val="00BE7DB4"/>
    <w:rsid w:val="00BF0158"/>
    <w:rsid w:val="00BF04D5"/>
    <w:rsid w:val="00BF092F"/>
    <w:rsid w:val="00BF0A94"/>
    <w:rsid w:val="00BF1848"/>
    <w:rsid w:val="00BF1F30"/>
    <w:rsid w:val="00BF21EC"/>
    <w:rsid w:val="00BF25EF"/>
    <w:rsid w:val="00BF2DD5"/>
    <w:rsid w:val="00BF43A7"/>
    <w:rsid w:val="00BF5D84"/>
    <w:rsid w:val="00BF61CA"/>
    <w:rsid w:val="00BF6F01"/>
    <w:rsid w:val="00C0062E"/>
    <w:rsid w:val="00C00A50"/>
    <w:rsid w:val="00C0108B"/>
    <w:rsid w:val="00C02377"/>
    <w:rsid w:val="00C02A84"/>
    <w:rsid w:val="00C02E33"/>
    <w:rsid w:val="00C03F7A"/>
    <w:rsid w:val="00C04F3A"/>
    <w:rsid w:val="00C053A5"/>
    <w:rsid w:val="00C062F2"/>
    <w:rsid w:val="00C06E1F"/>
    <w:rsid w:val="00C06E7A"/>
    <w:rsid w:val="00C06FC1"/>
    <w:rsid w:val="00C07B2F"/>
    <w:rsid w:val="00C120DC"/>
    <w:rsid w:val="00C12789"/>
    <w:rsid w:val="00C130F8"/>
    <w:rsid w:val="00C13326"/>
    <w:rsid w:val="00C15A6B"/>
    <w:rsid w:val="00C16577"/>
    <w:rsid w:val="00C17377"/>
    <w:rsid w:val="00C20175"/>
    <w:rsid w:val="00C202CA"/>
    <w:rsid w:val="00C2049D"/>
    <w:rsid w:val="00C210E2"/>
    <w:rsid w:val="00C21C23"/>
    <w:rsid w:val="00C225A5"/>
    <w:rsid w:val="00C226A4"/>
    <w:rsid w:val="00C2366B"/>
    <w:rsid w:val="00C2386F"/>
    <w:rsid w:val="00C24413"/>
    <w:rsid w:val="00C24956"/>
    <w:rsid w:val="00C26A46"/>
    <w:rsid w:val="00C26F5F"/>
    <w:rsid w:val="00C27716"/>
    <w:rsid w:val="00C277A0"/>
    <w:rsid w:val="00C30821"/>
    <w:rsid w:val="00C31006"/>
    <w:rsid w:val="00C311C6"/>
    <w:rsid w:val="00C32236"/>
    <w:rsid w:val="00C3230E"/>
    <w:rsid w:val="00C32F6A"/>
    <w:rsid w:val="00C3375E"/>
    <w:rsid w:val="00C33C7A"/>
    <w:rsid w:val="00C3506D"/>
    <w:rsid w:val="00C359F8"/>
    <w:rsid w:val="00C35C12"/>
    <w:rsid w:val="00C35FC2"/>
    <w:rsid w:val="00C367EE"/>
    <w:rsid w:val="00C36EA6"/>
    <w:rsid w:val="00C37294"/>
    <w:rsid w:val="00C37CD2"/>
    <w:rsid w:val="00C41018"/>
    <w:rsid w:val="00C4102C"/>
    <w:rsid w:val="00C416E5"/>
    <w:rsid w:val="00C41F82"/>
    <w:rsid w:val="00C42C09"/>
    <w:rsid w:val="00C42E66"/>
    <w:rsid w:val="00C431D9"/>
    <w:rsid w:val="00C434AB"/>
    <w:rsid w:val="00C43E96"/>
    <w:rsid w:val="00C448F7"/>
    <w:rsid w:val="00C458C4"/>
    <w:rsid w:val="00C458EF"/>
    <w:rsid w:val="00C4636A"/>
    <w:rsid w:val="00C47999"/>
    <w:rsid w:val="00C47FB1"/>
    <w:rsid w:val="00C52BDA"/>
    <w:rsid w:val="00C53E2B"/>
    <w:rsid w:val="00C559F4"/>
    <w:rsid w:val="00C55A94"/>
    <w:rsid w:val="00C572E1"/>
    <w:rsid w:val="00C57D51"/>
    <w:rsid w:val="00C60323"/>
    <w:rsid w:val="00C6191E"/>
    <w:rsid w:val="00C627FD"/>
    <w:rsid w:val="00C630F2"/>
    <w:rsid w:val="00C63EE9"/>
    <w:rsid w:val="00C64696"/>
    <w:rsid w:val="00C6470C"/>
    <w:rsid w:val="00C64807"/>
    <w:rsid w:val="00C650E9"/>
    <w:rsid w:val="00C658EB"/>
    <w:rsid w:val="00C66897"/>
    <w:rsid w:val="00C672FE"/>
    <w:rsid w:val="00C679E1"/>
    <w:rsid w:val="00C71333"/>
    <w:rsid w:val="00C717CD"/>
    <w:rsid w:val="00C7254C"/>
    <w:rsid w:val="00C7281D"/>
    <w:rsid w:val="00C7346F"/>
    <w:rsid w:val="00C73AFE"/>
    <w:rsid w:val="00C741DF"/>
    <w:rsid w:val="00C75528"/>
    <w:rsid w:val="00C760A7"/>
    <w:rsid w:val="00C77299"/>
    <w:rsid w:val="00C773D8"/>
    <w:rsid w:val="00C77A29"/>
    <w:rsid w:val="00C77C56"/>
    <w:rsid w:val="00C80497"/>
    <w:rsid w:val="00C80564"/>
    <w:rsid w:val="00C80F18"/>
    <w:rsid w:val="00C811E3"/>
    <w:rsid w:val="00C8136D"/>
    <w:rsid w:val="00C8150D"/>
    <w:rsid w:val="00C81936"/>
    <w:rsid w:val="00C81DF2"/>
    <w:rsid w:val="00C81E2C"/>
    <w:rsid w:val="00C81F3B"/>
    <w:rsid w:val="00C82467"/>
    <w:rsid w:val="00C82E7F"/>
    <w:rsid w:val="00C835C0"/>
    <w:rsid w:val="00C83C97"/>
    <w:rsid w:val="00C842AD"/>
    <w:rsid w:val="00C845DC"/>
    <w:rsid w:val="00C84722"/>
    <w:rsid w:val="00C8492D"/>
    <w:rsid w:val="00C84D24"/>
    <w:rsid w:val="00C84E3C"/>
    <w:rsid w:val="00C8645B"/>
    <w:rsid w:val="00C870B9"/>
    <w:rsid w:val="00C870D5"/>
    <w:rsid w:val="00C87796"/>
    <w:rsid w:val="00C877B8"/>
    <w:rsid w:val="00C90A83"/>
    <w:rsid w:val="00C91282"/>
    <w:rsid w:val="00C9199E"/>
    <w:rsid w:val="00C9267B"/>
    <w:rsid w:val="00C92C3D"/>
    <w:rsid w:val="00C92E43"/>
    <w:rsid w:val="00C93C3A"/>
    <w:rsid w:val="00C93D2F"/>
    <w:rsid w:val="00C94072"/>
    <w:rsid w:val="00C942F0"/>
    <w:rsid w:val="00C94506"/>
    <w:rsid w:val="00C96BA3"/>
    <w:rsid w:val="00C96BC8"/>
    <w:rsid w:val="00C96D68"/>
    <w:rsid w:val="00C973E3"/>
    <w:rsid w:val="00CA2AD0"/>
    <w:rsid w:val="00CA4453"/>
    <w:rsid w:val="00CA4C36"/>
    <w:rsid w:val="00CA4F52"/>
    <w:rsid w:val="00CA5DB9"/>
    <w:rsid w:val="00CA5E21"/>
    <w:rsid w:val="00CA5F51"/>
    <w:rsid w:val="00CA6293"/>
    <w:rsid w:val="00CA70F2"/>
    <w:rsid w:val="00CA75DA"/>
    <w:rsid w:val="00CA7D81"/>
    <w:rsid w:val="00CB006C"/>
    <w:rsid w:val="00CB044C"/>
    <w:rsid w:val="00CB0504"/>
    <w:rsid w:val="00CB06C8"/>
    <w:rsid w:val="00CB0D16"/>
    <w:rsid w:val="00CB0FA8"/>
    <w:rsid w:val="00CB134C"/>
    <w:rsid w:val="00CB3362"/>
    <w:rsid w:val="00CB4372"/>
    <w:rsid w:val="00CB53AD"/>
    <w:rsid w:val="00CB5A7C"/>
    <w:rsid w:val="00CB70BE"/>
    <w:rsid w:val="00CB7405"/>
    <w:rsid w:val="00CB7BC2"/>
    <w:rsid w:val="00CC05FC"/>
    <w:rsid w:val="00CC2E70"/>
    <w:rsid w:val="00CC34AB"/>
    <w:rsid w:val="00CC35EA"/>
    <w:rsid w:val="00CC3676"/>
    <w:rsid w:val="00CC44AC"/>
    <w:rsid w:val="00CC453E"/>
    <w:rsid w:val="00CC5106"/>
    <w:rsid w:val="00CC5AB1"/>
    <w:rsid w:val="00CC6210"/>
    <w:rsid w:val="00CC6AB7"/>
    <w:rsid w:val="00CC6F54"/>
    <w:rsid w:val="00CC7B04"/>
    <w:rsid w:val="00CC7DB2"/>
    <w:rsid w:val="00CD010B"/>
    <w:rsid w:val="00CD0419"/>
    <w:rsid w:val="00CD230D"/>
    <w:rsid w:val="00CD26E8"/>
    <w:rsid w:val="00CD2A05"/>
    <w:rsid w:val="00CD2BB7"/>
    <w:rsid w:val="00CD2E36"/>
    <w:rsid w:val="00CD33AC"/>
    <w:rsid w:val="00CD365B"/>
    <w:rsid w:val="00CD3AEE"/>
    <w:rsid w:val="00CD3B26"/>
    <w:rsid w:val="00CD4059"/>
    <w:rsid w:val="00CD5282"/>
    <w:rsid w:val="00CD5D0C"/>
    <w:rsid w:val="00CD6646"/>
    <w:rsid w:val="00CE05F2"/>
    <w:rsid w:val="00CE08FC"/>
    <w:rsid w:val="00CE09A3"/>
    <w:rsid w:val="00CE255C"/>
    <w:rsid w:val="00CE36BB"/>
    <w:rsid w:val="00CE3C2C"/>
    <w:rsid w:val="00CE4360"/>
    <w:rsid w:val="00CE55EE"/>
    <w:rsid w:val="00CE5D58"/>
    <w:rsid w:val="00CE5E6E"/>
    <w:rsid w:val="00CE626A"/>
    <w:rsid w:val="00CE7545"/>
    <w:rsid w:val="00CE7B9B"/>
    <w:rsid w:val="00CF0022"/>
    <w:rsid w:val="00CF129A"/>
    <w:rsid w:val="00CF26E6"/>
    <w:rsid w:val="00CF35F4"/>
    <w:rsid w:val="00CF449D"/>
    <w:rsid w:val="00CF482D"/>
    <w:rsid w:val="00CF4C80"/>
    <w:rsid w:val="00CF57CC"/>
    <w:rsid w:val="00CF675E"/>
    <w:rsid w:val="00CF68F9"/>
    <w:rsid w:val="00CF6B6F"/>
    <w:rsid w:val="00CF74E1"/>
    <w:rsid w:val="00CF7DAB"/>
    <w:rsid w:val="00CF7E2B"/>
    <w:rsid w:val="00D0159B"/>
    <w:rsid w:val="00D0197A"/>
    <w:rsid w:val="00D01A49"/>
    <w:rsid w:val="00D01AAD"/>
    <w:rsid w:val="00D03E9E"/>
    <w:rsid w:val="00D043A6"/>
    <w:rsid w:val="00D0500C"/>
    <w:rsid w:val="00D054A6"/>
    <w:rsid w:val="00D05D62"/>
    <w:rsid w:val="00D05D8B"/>
    <w:rsid w:val="00D0691F"/>
    <w:rsid w:val="00D074C6"/>
    <w:rsid w:val="00D07663"/>
    <w:rsid w:val="00D07AD9"/>
    <w:rsid w:val="00D10536"/>
    <w:rsid w:val="00D10A13"/>
    <w:rsid w:val="00D10B52"/>
    <w:rsid w:val="00D11E51"/>
    <w:rsid w:val="00D11FEB"/>
    <w:rsid w:val="00D128B7"/>
    <w:rsid w:val="00D143F9"/>
    <w:rsid w:val="00D145AA"/>
    <w:rsid w:val="00D1606D"/>
    <w:rsid w:val="00D174AE"/>
    <w:rsid w:val="00D214CF"/>
    <w:rsid w:val="00D218B1"/>
    <w:rsid w:val="00D21EC1"/>
    <w:rsid w:val="00D22030"/>
    <w:rsid w:val="00D22853"/>
    <w:rsid w:val="00D22A76"/>
    <w:rsid w:val="00D23219"/>
    <w:rsid w:val="00D232A9"/>
    <w:rsid w:val="00D23A8C"/>
    <w:rsid w:val="00D24399"/>
    <w:rsid w:val="00D24D0D"/>
    <w:rsid w:val="00D24FC5"/>
    <w:rsid w:val="00D256E4"/>
    <w:rsid w:val="00D25AF8"/>
    <w:rsid w:val="00D267AD"/>
    <w:rsid w:val="00D26DD0"/>
    <w:rsid w:val="00D27BE1"/>
    <w:rsid w:val="00D313F0"/>
    <w:rsid w:val="00D31C83"/>
    <w:rsid w:val="00D32AFA"/>
    <w:rsid w:val="00D34A23"/>
    <w:rsid w:val="00D34A86"/>
    <w:rsid w:val="00D34DEE"/>
    <w:rsid w:val="00D34E78"/>
    <w:rsid w:val="00D35C24"/>
    <w:rsid w:val="00D408C5"/>
    <w:rsid w:val="00D41014"/>
    <w:rsid w:val="00D418FE"/>
    <w:rsid w:val="00D41AB9"/>
    <w:rsid w:val="00D42A5D"/>
    <w:rsid w:val="00D4313E"/>
    <w:rsid w:val="00D43C41"/>
    <w:rsid w:val="00D43D5F"/>
    <w:rsid w:val="00D4416A"/>
    <w:rsid w:val="00D449ED"/>
    <w:rsid w:val="00D44B8C"/>
    <w:rsid w:val="00D44E64"/>
    <w:rsid w:val="00D44F15"/>
    <w:rsid w:val="00D45FD5"/>
    <w:rsid w:val="00D4665A"/>
    <w:rsid w:val="00D46A5E"/>
    <w:rsid w:val="00D46AF6"/>
    <w:rsid w:val="00D47094"/>
    <w:rsid w:val="00D5035F"/>
    <w:rsid w:val="00D5065F"/>
    <w:rsid w:val="00D50902"/>
    <w:rsid w:val="00D51C78"/>
    <w:rsid w:val="00D52072"/>
    <w:rsid w:val="00D520E4"/>
    <w:rsid w:val="00D5219B"/>
    <w:rsid w:val="00D52A8E"/>
    <w:rsid w:val="00D535E2"/>
    <w:rsid w:val="00D54A9F"/>
    <w:rsid w:val="00D55C13"/>
    <w:rsid w:val="00D55C1A"/>
    <w:rsid w:val="00D55E22"/>
    <w:rsid w:val="00D5614E"/>
    <w:rsid w:val="00D56192"/>
    <w:rsid w:val="00D56306"/>
    <w:rsid w:val="00D56848"/>
    <w:rsid w:val="00D56D22"/>
    <w:rsid w:val="00D56FD5"/>
    <w:rsid w:val="00D57124"/>
    <w:rsid w:val="00D57DFA"/>
    <w:rsid w:val="00D601C9"/>
    <w:rsid w:val="00D60F93"/>
    <w:rsid w:val="00D61109"/>
    <w:rsid w:val="00D613EA"/>
    <w:rsid w:val="00D6197D"/>
    <w:rsid w:val="00D61DCD"/>
    <w:rsid w:val="00D6258D"/>
    <w:rsid w:val="00D62C56"/>
    <w:rsid w:val="00D63D80"/>
    <w:rsid w:val="00D64674"/>
    <w:rsid w:val="00D64952"/>
    <w:rsid w:val="00D6527F"/>
    <w:rsid w:val="00D658AC"/>
    <w:rsid w:val="00D658E3"/>
    <w:rsid w:val="00D6591E"/>
    <w:rsid w:val="00D66994"/>
    <w:rsid w:val="00D71C66"/>
    <w:rsid w:val="00D7200D"/>
    <w:rsid w:val="00D720F3"/>
    <w:rsid w:val="00D72621"/>
    <w:rsid w:val="00D72624"/>
    <w:rsid w:val="00D731D5"/>
    <w:rsid w:val="00D73FD9"/>
    <w:rsid w:val="00D7521F"/>
    <w:rsid w:val="00D752BE"/>
    <w:rsid w:val="00D753AA"/>
    <w:rsid w:val="00D765BD"/>
    <w:rsid w:val="00D76922"/>
    <w:rsid w:val="00D775DC"/>
    <w:rsid w:val="00D77FED"/>
    <w:rsid w:val="00D80465"/>
    <w:rsid w:val="00D807B3"/>
    <w:rsid w:val="00D808FE"/>
    <w:rsid w:val="00D81E55"/>
    <w:rsid w:val="00D8259E"/>
    <w:rsid w:val="00D82666"/>
    <w:rsid w:val="00D836CA"/>
    <w:rsid w:val="00D843BB"/>
    <w:rsid w:val="00D84B12"/>
    <w:rsid w:val="00D84FBE"/>
    <w:rsid w:val="00D85644"/>
    <w:rsid w:val="00D85C16"/>
    <w:rsid w:val="00D85D85"/>
    <w:rsid w:val="00D86FDF"/>
    <w:rsid w:val="00D86FF5"/>
    <w:rsid w:val="00D87FEA"/>
    <w:rsid w:val="00D907EF"/>
    <w:rsid w:val="00D91F56"/>
    <w:rsid w:val="00D91F85"/>
    <w:rsid w:val="00D9223D"/>
    <w:rsid w:val="00D92E81"/>
    <w:rsid w:val="00D92F5A"/>
    <w:rsid w:val="00D935F9"/>
    <w:rsid w:val="00D938D4"/>
    <w:rsid w:val="00D9411B"/>
    <w:rsid w:val="00D94B5F"/>
    <w:rsid w:val="00D9503D"/>
    <w:rsid w:val="00D95157"/>
    <w:rsid w:val="00D95924"/>
    <w:rsid w:val="00D95F67"/>
    <w:rsid w:val="00D96227"/>
    <w:rsid w:val="00D965B2"/>
    <w:rsid w:val="00D966DE"/>
    <w:rsid w:val="00D979D7"/>
    <w:rsid w:val="00D97A63"/>
    <w:rsid w:val="00D97B35"/>
    <w:rsid w:val="00D97DA3"/>
    <w:rsid w:val="00DA0C06"/>
    <w:rsid w:val="00DA1D01"/>
    <w:rsid w:val="00DA3293"/>
    <w:rsid w:val="00DA5082"/>
    <w:rsid w:val="00DA51CB"/>
    <w:rsid w:val="00DA6039"/>
    <w:rsid w:val="00DA6B4A"/>
    <w:rsid w:val="00DA71B4"/>
    <w:rsid w:val="00DA7D98"/>
    <w:rsid w:val="00DB0F0F"/>
    <w:rsid w:val="00DB15C8"/>
    <w:rsid w:val="00DB15F2"/>
    <w:rsid w:val="00DB1B62"/>
    <w:rsid w:val="00DB24A2"/>
    <w:rsid w:val="00DB308A"/>
    <w:rsid w:val="00DB44E1"/>
    <w:rsid w:val="00DB4F70"/>
    <w:rsid w:val="00DB4F95"/>
    <w:rsid w:val="00DB506C"/>
    <w:rsid w:val="00DB52EE"/>
    <w:rsid w:val="00DB5551"/>
    <w:rsid w:val="00DB584D"/>
    <w:rsid w:val="00DB638F"/>
    <w:rsid w:val="00DB662D"/>
    <w:rsid w:val="00DB6C1B"/>
    <w:rsid w:val="00DB7145"/>
    <w:rsid w:val="00DB7FB3"/>
    <w:rsid w:val="00DC0C67"/>
    <w:rsid w:val="00DC0F9D"/>
    <w:rsid w:val="00DC128A"/>
    <w:rsid w:val="00DC18D5"/>
    <w:rsid w:val="00DC1A15"/>
    <w:rsid w:val="00DC1D7B"/>
    <w:rsid w:val="00DC2207"/>
    <w:rsid w:val="00DC2C73"/>
    <w:rsid w:val="00DC3505"/>
    <w:rsid w:val="00DC374A"/>
    <w:rsid w:val="00DC3E7B"/>
    <w:rsid w:val="00DC4D55"/>
    <w:rsid w:val="00DC4DC3"/>
    <w:rsid w:val="00DC4EA2"/>
    <w:rsid w:val="00DC6F89"/>
    <w:rsid w:val="00DC709C"/>
    <w:rsid w:val="00DC71A1"/>
    <w:rsid w:val="00DC74A5"/>
    <w:rsid w:val="00DC79CF"/>
    <w:rsid w:val="00DD03B9"/>
    <w:rsid w:val="00DD0C2C"/>
    <w:rsid w:val="00DD0EA7"/>
    <w:rsid w:val="00DD1126"/>
    <w:rsid w:val="00DD1AA4"/>
    <w:rsid w:val="00DD230C"/>
    <w:rsid w:val="00DD252E"/>
    <w:rsid w:val="00DD2BD0"/>
    <w:rsid w:val="00DD4E00"/>
    <w:rsid w:val="00DD5DC5"/>
    <w:rsid w:val="00DD69DC"/>
    <w:rsid w:val="00DD6C37"/>
    <w:rsid w:val="00DD78A4"/>
    <w:rsid w:val="00DE0F6C"/>
    <w:rsid w:val="00DE2FDB"/>
    <w:rsid w:val="00DE482E"/>
    <w:rsid w:val="00DE4E7F"/>
    <w:rsid w:val="00DE54FA"/>
    <w:rsid w:val="00DE5CC0"/>
    <w:rsid w:val="00DE5E71"/>
    <w:rsid w:val="00DE6765"/>
    <w:rsid w:val="00DE67F9"/>
    <w:rsid w:val="00DE6E75"/>
    <w:rsid w:val="00DE730A"/>
    <w:rsid w:val="00DE7654"/>
    <w:rsid w:val="00DE7A0E"/>
    <w:rsid w:val="00DE7FD6"/>
    <w:rsid w:val="00DF0289"/>
    <w:rsid w:val="00DF1585"/>
    <w:rsid w:val="00DF21BF"/>
    <w:rsid w:val="00DF37FA"/>
    <w:rsid w:val="00DF51FF"/>
    <w:rsid w:val="00DF58BB"/>
    <w:rsid w:val="00DF592B"/>
    <w:rsid w:val="00DF62F1"/>
    <w:rsid w:val="00DF6696"/>
    <w:rsid w:val="00DF6FDA"/>
    <w:rsid w:val="00DF70BB"/>
    <w:rsid w:val="00DF7542"/>
    <w:rsid w:val="00DF75BF"/>
    <w:rsid w:val="00DF766A"/>
    <w:rsid w:val="00DF7D44"/>
    <w:rsid w:val="00DF7DAF"/>
    <w:rsid w:val="00DF7E0B"/>
    <w:rsid w:val="00E019D5"/>
    <w:rsid w:val="00E01E91"/>
    <w:rsid w:val="00E037B3"/>
    <w:rsid w:val="00E04577"/>
    <w:rsid w:val="00E046ED"/>
    <w:rsid w:val="00E049F5"/>
    <w:rsid w:val="00E05B34"/>
    <w:rsid w:val="00E068DB"/>
    <w:rsid w:val="00E0696B"/>
    <w:rsid w:val="00E075E2"/>
    <w:rsid w:val="00E07B21"/>
    <w:rsid w:val="00E07BD4"/>
    <w:rsid w:val="00E07ECA"/>
    <w:rsid w:val="00E11E28"/>
    <w:rsid w:val="00E12DB0"/>
    <w:rsid w:val="00E1372E"/>
    <w:rsid w:val="00E13EAA"/>
    <w:rsid w:val="00E149D1"/>
    <w:rsid w:val="00E14A6A"/>
    <w:rsid w:val="00E14B93"/>
    <w:rsid w:val="00E15093"/>
    <w:rsid w:val="00E1528F"/>
    <w:rsid w:val="00E15EBA"/>
    <w:rsid w:val="00E16448"/>
    <w:rsid w:val="00E16925"/>
    <w:rsid w:val="00E16BFA"/>
    <w:rsid w:val="00E16FF5"/>
    <w:rsid w:val="00E177D0"/>
    <w:rsid w:val="00E200A3"/>
    <w:rsid w:val="00E202D8"/>
    <w:rsid w:val="00E21555"/>
    <w:rsid w:val="00E216AD"/>
    <w:rsid w:val="00E21821"/>
    <w:rsid w:val="00E21991"/>
    <w:rsid w:val="00E21B6A"/>
    <w:rsid w:val="00E21BE9"/>
    <w:rsid w:val="00E21E63"/>
    <w:rsid w:val="00E22389"/>
    <w:rsid w:val="00E22915"/>
    <w:rsid w:val="00E22A1D"/>
    <w:rsid w:val="00E22AB6"/>
    <w:rsid w:val="00E22FB8"/>
    <w:rsid w:val="00E230D0"/>
    <w:rsid w:val="00E236D5"/>
    <w:rsid w:val="00E23990"/>
    <w:rsid w:val="00E241AE"/>
    <w:rsid w:val="00E24C2F"/>
    <w:rsid w:val="00E25CC4"/>
    <w:rsid w:val="00E32604"/>
    <w:rsid w:val="00E32650"/>
    <w:rsid w:val="00E3388E"/>
    <w:rsid w:val="00E345FB"/>
    <w:rsid w:val="00E34D20"/>
    <w:rsid w:val="00E35051"/>
    <w:rsid w:val="00E35097"/>
    <w:rsid w:val="00E364CF"/>
    <w:rsid w:val="00E36C9D"/>
    <w:rsid w:val="00E36EE2"/>
    <w:rsid w:val="00E4028C"/>
    <w:rsid w:val="00E40725"/>
    <w:rsid w:val="00E41B63"/>
    <w:rsid w:val="00E41FB6"/>
    <w:rsid w:val="00E43348"/>
    <w:rsid w:val="00E44887"/>
    <w:rsid w:val="00E454FB"/>
    <w:rsid w:val="00E45F4B"/>
    <w:rsid w:val="00E464DE"/>
    <w:rsid w:val="00E46DAD"/>
    <w:rsid w:val="00E47E53"/>
    <w:rsid w:val="00E5013A"/>
    <w:rsid w:val="00E50230"/>
    <w:rsid w:val="00E50233"/>
    <w:rsid w:val="00E50C66"/>
    <w:rsid w:val="00E51485"/>
    <w:rsid w:val="00E51A07"/>
    <w:rsid w:val="00E52273"/>
    <w:rsid w:val="00E5384C"/>
    <w:rsid w:val="00E53E97"/>
    <w:rsid w:val="00E55944"/>
    <w:rsid w:val="00E55ABC"/>
    <w:rsid w:val="00E55BDB"/>
    <w:rsid w:val="00E55FB5"/>
    <w:rsid w:val="00E56003"/>
    <w:rsid w:val="00E56162"/>
    <w:rsid w:val="00E56178"/>
    <w:rsid w:val="00E56639"/>
    <w:rsid w:val="00E574D4"/>
    <w:rsid w:val="00E57B74"/>
    <w:rsid w:val="00E60501"/>
    <w:rsid w:val="00E60C7D"/>
    <w:rsid w:val="00E610CD"/>
    <w:rsid w:val="00E61793"/>
    <w:rsid w:val="00E61A44"/>
    <w:rsid w:val="00E61B20"/>
    <w:rsid w:val="00E621EC"/>
    <w:rsid w:val="00E638F7"/>
    <w:rsid w:val="00E65320"/>
    <w:rsid w:val="00E667B5"/>
    <w:rsid w:val="00E66AD1"/>
    <w:rsid w:val="00E66D4A"/>
    <w:rsid w:val="00E67517"/>
    <w:rsid w:val="00E67A75"/>
    <w:rsid w:val="00E70FC6"/>
    <w:rsid w:val="00E717A5"/>
    <w:rsid w:val="00E71C31"/>
    <w:rsid w:val="00E7234F"/>
    <w:rsid w:val="00E72785"/>
    <w:rsid w:val="00E72CE2"/>
    <w:rsid w:val="00E7357D"/>
    <w:rsid w:val="00E742B8"/>
    <w:rsid w:val="00E7458F"/>
    <w:rsid w:val="00E74796"/>
    <w:rsid w:val="00E74811"/>
    <w:rsid w:val="00E74D03"/>
    <w:rsid w:val="00E75102"/>
    <w:rsid w:val="00E75DE6"/>
    <w:rsid w:val="00E8028C"/>
    <w:rsid w:val="00E802C4"/>
    <w:rsid w:val="00E8030D"/>
    <w:rsid w:val="00E80541"/>
    <w:rsid w:val="00E81372"/>
    <w:rsid w:val="00E81C84"/>
    <w:rsid w:val="00E81DC1"/>
    <w:rsid w:val="00E822BA"/>
    <w:rsid w:val="00E82C99"/>
    <w:rsid w:val="00E83583"/>
    <w:rsid w:val="00E83C83"/>
    <w:rsid w:val="00E841E5"/>
    <w:rsid w:val="00E84AEF"/>
    <w:rsid w:val="00E84CCD"/>
    <w:rsid w:val="00E8629F"/>
    <w:rsid w:val="00E863BC"/>
    <w:rsid w:val="00E8668D"/>
    <w:rsid w:val="00E870B6"/>
    <w:rsid w:val="00E87634"/>
    <w:rsid w:val="00E87FC8"/>
    <w:rsid w:val="00E909A3"/>
    <w:rsid w:val="00E91244"/>
    <w:rsid w:val="00E91FC5"/>
    <w:rsid w:val="00E920D8"/>
    <w:rsid w:val="00E92846"/>
    <w:rsid w:val="00E92EEC"/>
    <w:rsid w:val="00E93697"/>
    <w:rsid w:val="00E93A37"/>
    <w:rsid w:val="00E93F4B"/>
    <w:rsid w:val="00E94A3B"/>
    <w:rsid w:val="00E94D4F"/>
    <w:rsid w:val="00E95081"/>
    <w:rsid w:val="00E975D3"/>
    <w:rsid w:val="00EA05F4"/>
    <w:rsid w:val="00EA0F8F"/>
    <w:rsid w:val="00EA166B"/>
    <w:rsid w:val="00EA1E1D"/>
    <w:rsid w:val="00EA2004"/>
    <w:rsid w:val="00EA2ABC"/>
    <w:rsid w:val="00EA2F88"/>
    <w:rsid w:val="00EA3C24"/>
    <w:rsid w:val="00EA43DD"/>
    <w:rsid w:val="00EA4465"/>
    <w:rsid w:val="00EA497A"/>
    <w:rsid w:val="00EA49B3"/>
    <w:rsid w:val="00EA5997"/>
    <w:rsid w:val="00EA5E3F"/>
    <w:rsid w:val="00EA5E4B"/>
    <w:rsid w:val="00EA6077"/>
    <w:rsid w:val="00EA62FC"/>
    <w:rsid w:val="00EA7426"/>
    <w:rsid w:val="00EB04FF"/>
    <w:rsid w:val="00EB0BD0"/>
    <w:rsid w:val="00EB0E3E"/>
    <w:rsid w:val="00EB1F08"/>
    <w:rsid w:val="00EB24DE"/>
    <w:rsid w:val="00EB34E0"/>
    <w:rsid w:val="00EB4872"/>
    <w:rsid w:val="00EB5B01"/>
    <w:rsid w:val="00EB6112"/>
    <w:rsid w:val="00EB62E5"/>
    <w:rsid w:val="00EB656B"/>
    <w:rsid w:val="00EB674F"/>
    <w:rsid w:val="00EB733C"/>
    <w:rsid w:val="00EB7AE7"/>
    <w:rsid w:val="00EB7EC5"/>
    <w:rsid w:val="00EC10E3"/>
    <w:rsid w:val="00EC14A9"/>
    <w:rsid w:val="00EC19D1"/>
    <w:rsid w:val="00EC29BD"/>
    <w:rsid w:val="00EC4FE6"/>
    <w:rsid w:val="00EC565F"/>
    <w:rsid w:val="00EC5AD1"/>
    <w:rsid w:val="00EC6CF4"/>
    <w:rsid w:val="00EC6E56"/>
    <w:rsid w:val="00EC7834"/>
    <w:rsid w:val="00ED066D"/>
    <w:rsid w:val="00ED1D24"/>
    <w:rsid w:val="00ED34FB"/>
    <w:rsid w:val="00ED42D8"/>
    <w:rsid w:val="00ED4EBA"/>
    <w:rsid w:val="00ED5501"/>
    <w:rsid w:val="00ED616C"/>
    <w:rsid w:val="00ED69DB"/>
    <w:rsid w:val="00ED6F8C"/>
    <w:rsid w:val="00ED72CF"/>
    <w:rsid w:val="00ED76DB"/>
    <w:rsid w:val="00EE04E4"/>
    <w:rsid w:val="00EE084A"/>
    <w:rsid w:val="00EE13D3"/>
    <w:rsid w:val="00EE15C1"/>
    <w:rsid w:val="00EE2BDD"/>
    <w:rsid w:val="00EE3E05"/>
    <w:rsid w:val="00EE3FCE"/>
    <w:rsid w:val="00EE52FC"/>
    <w:rsid w:val="00EE56F6"/>
    <w:rsid w:val="00EE5B78"/>
    <w:rsid w:val="00EE78ED"/>
    <w:rsid w:val="00EF0722"/>
    <w:rsid w:val="00EF136E"/>
    <w:rsid w:val="00EF1BDA"/>
    <w:rsid w:val="00EF2B78"/>
    <w:rsid w:val="00EF374C"/>
    <w:rsid w:val="00EF3E60"/>
    <w:rsid w:val="00EF524E"/>
    <w:rsid w:val="00EF5DA7"/>
    <w:rsid w:val="00EF69DC"/>
    <w:rsid w:val="00EF6D60"/>
    <w:rsid w:val="00F001FA"/>
    <w:rsid w:val="00F00A20"/>
    <w:rsid w:val="00F01CCF"/>
    <w:rsid w:val="00F01EFD"/>
    <w:rsid w:val="00F0252D"/>
    <w:rsid w:val="00F02B54"/>
    <w:rsid w:val="00F035EB"/>
    <w:rsid w:val="00F04044"/>
    <w:rsid w:val="00F04AF0"/>
    <w:rsid w:val="00F05199"/>
    <w:rsid w:val="00F05D0B"/>
    <w:rsid w:val="00F05F19"/>
    <w:rsid w:val="00F05FEA"/>
    <w:rsid w:val="00F062B8"/>
    <w:rsid w:val="00F06AF7"/>
    <w:rsid w:val="00F0711E"/>
    <w:rsid w:val="00F072D8"/>
    <w:rsid w:val="00F07ABB"/>
    <w:rsid w:val="00F10302"/>
    <w:rsid w:val="00F106D2"/>
    <w:rsid w:val="00F10D3F"/>
    <w:rsid w:val="00F10DF7"/>
    <w:rsid w:val="00F1130C"/>
    <w:rsid w:val="00F11B21"/>
    <w:rsid w:val="00F11D3C"/>
    <w:rsid w:val="00F11F1A"/>
    <w:rsid w:val="00F11FEF"/>
    <w:rsid w:val="00F129F3"/>
    <w:rsid w:val="00F134BA"/>
    <w:rsid w:val="00F13B61"/>
    <w:rsid w:val="00F1423A"/>
    <w:rsid w:val="00F1477C"/>
    <w:rsid w:val="00F14DCA"/>
    <w:rsid w:val="00F14E4E"/>
    <w:rsid w:val="00F1557E"/>
    <w:rsid w:val="00F15877"/>
    <w:rsid w:val="00F15AA5"/>
    <w:rsid w:val="00F167EF"/>
    <w:rsid w:val="00F17624"/>
    <w:rsid w:val="00F1799A"/>
    <w:rsid w:val="00F17A59"/>
    <w:rsid w:val="00F17EB4"/>
    <w:rsid w:val="00F20101"/>
    <w:rsid w:val="00F20502"/>
    <w:rsid w:val="00F20A0A"/>
    <w:rsid w:val="00F2101D"/>
    <w:rsid w:val="00F2111F"/>
    <w:rsid w:val="00F21549"/>
    <w:rsid w:val="00F21B77"/>
    <w:rsid w:val="00F21FC3"/>
    <w:rsid w:val="00F222C6"/>
    <w:rsid w:val="00F23838"/>
    <w:rsid w:val="00F23885"/>
    <w:rsid w:val="00F2392D"/>
    <w:rsid w:val="00F23A53"/>
    <w:rsid w:val="00F23F01"/>
    <w:rsid w:val="00F24523"/>
    <w:rsid w:val="00F2487F"/>
    <w:rsid w:val="00F24CAF"/>
    <w:rsid w:val="00F25B8E"/>
    <w:rsid w:val="00F26084"/>
    <w:rsid w:val="00F26CAC"/>
    <w:rsid w:val="00F27196"/>
    <w:rsid w:val="00F3057B"/>
    <w:rsid w:val="00F31D48"/>
    <w:rsid w:val="00F31D5D"/>
    <w:rsid w:val="00F3253C"/>
    <w:rsid w:val="00F32959"/>
    <w:rsid w:val="00F33B0C"/>
    <w:rsid w:val="00F3423B"/>
    <w:rsid w:val="00F34324"/>
    <w:rsid w:val="00F35B54"/>
    <w:rsid w:val="00F35DBB"/>
    <w:rsid w:val="00F360E8"/>
    <w:rsid w:val="00F364C0"/>
    <w:rsid w:val="00F366B5"/>
    <w:rsid w:val="00F368D7"/>
    <w:rsid w:val="00F369D3"/>
    <w:rsid w:val="00F370E2"/>
    <w:rsid w:val="00F3755D"/>
    <w:rsid w:val="00F37B5F"/>
    <w:rsid w:val="00F4069C"/>
    <w:rsid w:val="00F41465"/>
    <w:rsid w:val="00F415BB"/>
    <w:rsid w:val="00F43102"/>
    <w:rsid w:val="00F436E5"/>
    <w:rsid w:val="00F44848"/>
    <w:rsid w:val="00F44AB7"/>
    <w:rsid w:val="00F44B84"/>
    <w:rsid w:val="00F45267"/>
    <w:rsid w:val="00F455FA"/>
    <w:rsid w:val="00F45B8B"/>
    <w:rsid w:val="00F47598"/>
    <w:rsid w:val="00F47927"/>
    <w:rsid w:val="00F50005"/>
    <w:rsid w:val="00F50634"/>
    <w:rsid w:val="00F50643"/>
    <w:rsid w:val="00F50C1D"/>
    <w:rsid w:val="00F515AE"/>
    <w:rsid w:val="00F5165E"/>
    <w:rsid w:val="00F51D19"/>
    <w:rsid w:val="00F52CCF"/>
    <w:rsid w:val="00F53BEB"/>
    <w:rsid w:val="00F552B5"/>
    <w:rsid w:val="00F55586"/>
    <w:rsid w:val="00F555DF"/>
    <w:rsid w:val="00F55D21"/>
    <w:rsid w:val="00F5629A"/>
    <w:rsid w:val="00F56760"/>
    <w:rsid w:val="00F57174"/>
    <w:rsid w:val="00F57369"/>
    <w:rsid w:val="00F57A0E"/>
    <w:rsid w:val="00F60EF8"/>
    <w:rsid w:val="00F61215"/>
    <w:rsid w:val="00F61DE2"/>
    <w:rsid w:val="00F62C9A"/>
    <w:rsid w:val="00F63976"/>
    <w:rsid w:val="00F63D7F"/>
    <w:rsid w:val="00F63F64"/>
    <w:rsid w:val="00F641AE"/>
    <w:rsid w:val="00F64AE0"/>
    <w:rsid w:val="00F64AFB"/>
    <w:rsid w:val="00F64B3E"/>
    <w:rsid w:val="00F65259"/>
    <w:rsid w:val="00F65772"/>
    <w:rsid w:val="00F65F76"/>
    <w:rsid w:val="00F66302"/>
    <w:rsid w:val="00F6634D"/>
    <w:rsid w:val="00F67D6A"/>
    <w:rsid w:val="00F71A79"/>
    <w:rsid w:val="00F71EC1"/>
    <w:rsid w:val="00F7224D"/>
    <w:rsid w:val="00F72AB4"/>
    <w:rsid w:val="00F72D83"/>
    <w:rsid w:val="00F741DB"/>
    <w:rsid w:val="00F74371"/>
    <w:rsid w:val="00F744BB"/>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35E"/>
    <w:rsid w:val="00F81DBA"/>
    <w:rsid w:val="00F831B7"/>
    <w:rsid w:val="00F8381E"/>
    <w:rsid w:val="00F838F2"/>
    <w:rsid w:val="00F83BE5"/>
    <w:rsid w:val="00F84364"/>
    <w:rsid w:val="00F84388"/>
    <w:rsid w:val="00F844BE"/>
    <w:rsid w:val="00F84BEB"/>
    <w:rsid w:val="00F852DA"/>
    <w:rsid w:val="00F86AEB"/>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63B"/>
    <w:rsid w:val="00FA0AB0"/>
    <w:rsid w:val="00FA0EA2"/>
    <w:rsid w:val="00FA149C"/>
    <w:rsid w:val="00FA1E72"/>
    <w:rsid w:val="00FA2E4F"/>
    <w:rsid w:val="00FA3077"/>
    <w:rsid w:val="00FA3174"/>
    <w:rsid w:val="00FA35C4"/>
    <w:rsid w:val="00FA36A8"/>
    <w:rsid w:val="00FA3792"/>
    <w:rsid w:val="00FA4127"/>
    <w:rsid w:val="00FA482F"/>
    <w:rsid w:val="00FA4911"/>
    <w:rsid w:val="00FA49CF"/>
    <w:rsid w:val="00FA54BF"/>
    <w:rsid w:val="00FA5544"/>
    <w:rsid w:val="00FA5C95"/>
    <w:rsid w:val="00FA7163"/>
    <w:rsid w:val="00FA7978"/>
    <w:rsid w:val="00FB0A74"/>
    <w:rsid w:val="00FB0BD9"/>
    <w:rsid w:val="00FB110B"/>
    <w:rsid w:val="00FB12E3"/>
    <w:rsid w:val="00FB19BD"/>
    <w:rsid w:val="00FB2299"/>
    <w:rsid w:val="00FB273E"/>
    <w:rsid w:val="00FB280A"/>
    <w:rsid w:val="00FB2AEB"/>
    <w:rsid w:val="00FB324F"/>
    <w:rsid w:val="00FB3903"/>
    <w:rsid w:val="00FB3D47"/>
    <w:rsid w:val="00FB3D79"/>
    <w:rsid w:val="00FB42DC"/>
    <w:rsid w:val="00FB472A"/>
    <w:rsid w:val="00FB50AF"/>
    <w:rsid w:val="00FB545C"/>
    <w:rsid w:val="00FB5892"/>
    <w:rsid w:val="00FB5DB8"/>
    <w:rsid w:val="00FB6429"/>
    <w:rsid w:val="00FB7738"/>
    <w:rsid w:val="00FC051F"/>
    <w:rsid w:val="00FC0547"/>
    <w:rsid w:val="00FC06B8"/>
    <w:rsid w:val="00FC0B6E"/>
    <w:rsid w:val="00FC123F"/>
    <w:rsid w:val="00FC14E7"/>
    <w:rsid w:val="00FC17E4"/>
    <w:rsid w:val="00FC1B45"/>
    <w:rsid w:val="00FC29FE"/>
    <w:rsid w:val="00FC3C19"/>
    <w:rsid w:val="00FC412F"/>
    <w:rsid w:val="00FC46BC"/>
    <w:rsid w:val="00FC4D07"/>
    <w:rsid w:val="00FC531D"/>
    <w:rsid w:val="00FC69F5"/>
    <w:rsid w:val="00FC758F"/>
    <w:rsid w:val="00FC7E65"/>
    <w:rsid w:val="00FD063A"/>
    <w:rsid w:val="00FD1796"/>
    <w:rsid w:val="00FD1A53"/>
    <w:rsid w:val="00FD1B1D"/>
    <w:rsid w:val="00FD1DE5"/>
    <w:rsid w:val="00FD1F20"/>
    <w:rsid w:val="00FD2E80"/>
    <w:rsid w:val="00FD36AD"/>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99D"/>
    <w:rsid w:val="00FE0D7B"/>
    <w:rsid w:val="00FE101D"/>
    <w:rsid w:val="00FE1FB4"/>
    <w:rsid w:val="00FE2095"/>
    <w:rsid w:val="00FE30D7"/>
    <w:rsid w:val="00FE3A91"/>
    <w:rsid w:val="00FE3C4C"/>
    <w:rsid w:val="00FE5110"/>
    <w:rsid w:val="00FE673B"/>
    <w:rsid w:val="00FE709C"/>
    <w:rsid w:val="00FE76DD"/>
    <w:rsid w:val="00FE7ADC"/>
    <w:rsid w:val="00FF086E"/>
    <w:rsid w:val="00FF0C15"/>
    <w:rsid w:val="00FF0E41"/>
    <w:rsid w:val="00FF2947"/>
    <w:rsid w:val="00FF29F0"/>
    <w:rsid w:val="00FF3637"/>
    <w:rsid w:val="00FF380C"/>
    <w:rsid w:val="00FF4498"/>
    <w:rsid w:val="00FF4ACC"/>
    <w:rsid w:val="00FF4CE8"/>
    <w:rsid w:val="00FF4FA4"/>
    <w:rsid w:val="00FF563D"/>
    <w:rsid w:val="00FF565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95E"/>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lang w:val="en-US"/>
    </w:rPr>
  </w:style>
  <w:style w:type="table" w:styleId="PlainTable5">
    <w:name w:val="Plain Table 5"/>
    <w:basedOn w:val="TableNormal"/>
    <w:uiPriority w:val="45"/>
    <w:rsid w:val="00AD0AB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AD0AB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AD0AB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sid w:val="00906D6B"/>
    <w:rPr>
      <w:rFonts w:ascii="Arial" w:eastAsia="Times New Roman" w:hAnsi="Arial"/>
      <w:sz w:val="18"/>
      <w:szCs w:val="24"/>
    </w:rPr>
  </w:style>
  <w:style w:type="paragraph" w:customStyle="1" w:styleId="References">
    <w:name w:val="References"/>
    <w:basedOn w:val="Normal"/>
    <w:next w:val="Normal"/>
    <w:qFormat/>
    <w:rsid w:val="00882EB7"/>
    <w:pPr>
      <w:numPr>
        <w:numId w:val="10"/>
      </w:numPr>
      <w:autoSpaceDE w:val="0"/>
      <w:autoSpaceDN w:val="0"/>
      <w:snapToGrid w:val="0"/>
      <w:spacing w:after="60"/>
    </w:pPr>
    <w:rPr>
      <w:rFonts w:eastAsia="SimSun"/>
      <w:sz w:val="20"/>
      <w:szCs w:val="16"/>
      <w:lang w:val="en-US" w:eastAsia="en-US"/>
    </w:rPr>
  </w:style>
  <w:style w:type="character" w:styleId="UnresolvedMention">
    <w:name w:val="Unresolved Mention"/>
    <w:basedOn w:val="DefaultParagraphFont"/>
    <w:uiPriority w:val="99"/>
    <w:semiHidden/>
    <w:unhideWhenUsed/>
    <w:rsid w:val="00E236D5"/>
    <w:rPr>
      <w:color w:val="605E5C"/>
      <w:shd w:val="clear" w:color="auto" w:fill="E1DFDD"/>
    </w:rPr>
  </w:style>
  <w:style w:type="paragraph" w:customStyle="1" w:styleId="Agreement">
    <w:name w:val="Agreement"/>
    <w:basedOn w:val="Normal"/>
    <w:next w:val="Doc-text2"/>
    <w:qFormat/>
    <w:rsid w:val="00006B9C"/>
    <w:pPr>
      <w:numPr>
        <w:numId w:val="40"/>
      </w:numPr>
      <w:spacing w:before="60"/>
    </w:pPr>
    <w:rPr>
      <w:rFonts w:ascii="Arial" w:eastAsia="MS Mincho" w:hAnsi="Arial"/>
      <w:b/>
      <w:sz w:val="20"/>
    </w:rPr>
  </w:style>
  <w:style w:type="paragraph" w:customStyle="1" w:styleId="b12">
    <w:name w:val="b12"/>
    <w:basedOn w:val="Normal"/>
    <w:rsid w:val="005A7B58"/>
    <w:pPr>
      <w:spacing w:before="100" w:beforeAutospacing="1" w:after="100" w:afterAutospacing="1"/>
    </w:pPr>
    <w:rPr>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5542059">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26777195">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6438742">
      <w:bodyDiv w:val="1"/>
      <w:marLeft w:val="0"/>
      <w:marRight w:val="0"/>
      <w:marTop w:val="0"/>
      <w:marBottom w:val="0"/>
      <w:divBdr>
        <w:top w:val="none" w:sz="0" w:space="0" w:color="auto"/>
        <w:left w:val="none" w:sz="0" w:space="0" w:color="auto"/>
        <w:bottom w:val="none" w:sz="0" w:space="0" w:color="auto"/>
        <w:right w:val="none" w:sz="0" w:space="0" w:color="auto"/>
      </w:divBdr>
    </w:div>
    <w:div w:id="149947790">
      <w:bodyDiv w:val="1"/>
      <w:marLeft w:val="0"/>
      <w:marRight w:val="0"/>
      <w:marTop w:val="0"/>
      <w:marBottom w:val="0"/>
      <w:divBdr>
        <w:top w:val="none" w:sz="0" w:space="0" w:color="auto"/>
        <w:left w:val="none" w:sz="0" w:space="0" w:color="auto"/>
        <w:bottom w:val="none" w:sz="0" w:space="0" w:color="auto"/>
        <w:right w:val="none" w:sz="0" w:space="0" w:color="auto"/>
      </w:divBdr>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3837992">
      <w:bodyDiv w:val="1"/>
      <w:marLeft w:val="0"/>
      <w:marRight w:val="0"/>
      <w:marTop w:val="0"/>
      <w:marBottom w:val="0"/>
      <w:divBdr>
        <w:top w:val="none" w:sz="0" w:space="0" w:color="auto"/>
        <w:left w:val="none" w:sz="0" w:space="0" w:color="auto"/>
        <w:bottom w:val="none" w:sz="0" w:space="0" w:color="auto"/>
        <w:right w:val="none" w:sz="0" w:space="0" w:color="auto"/>
      </w:divBdr>
    </w:div>
    <w:div w:id="229079248">
      <w:bodyDiv w:val="1"/>
      <w:marLeft w:val="0"/>
      <w:marRight w:val="0"/>
      <w:marTop w:val="0"/>
      <w:marBottom w:val="0"/>
      <w:divBdr>
        <w:top w:val="none" w:sz="0" w:space="0" w:color="auto"/>
        <w:left w:val="none" w:sz="0" w:space="0" w:color="auto"/>
        <w:bottom w:val="none" w:sz="0" w:space="0" w:color="auto"/>
        <w:right w:val="none" w:sz="0" w:space="0" w:color="auto"/>
      </w:divBdr>
    </w:div>
    <w:div w:id="233398955">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10409726">
      <w:bodyDiv w:val="1"/>
      <w:marLeft w:val="0"/>
      <w:marRight w:val="0"/>
      <w:marTop w:val="0"/>
      <w:marBottom w:val="0"/>
      <w:divBdr>
        <w:top w:val="none" w:sz="0" w:space="0" w:color="auto"/>
        <w:left w:val="none" w:sz="0" w:space="0" w:color="auto"/>
        <w:bottom w:val="none" w:sz="0" w:space="0" w:color="auto"/>
        <w:right w:val="none" w:sz="0" w:space="0" w:color="auto"/>
      </w:divBdr>
      <w:divsChild>
        <w:div w:id="53503274">
          <w:marLeft w:val="0"/>
          <w:marRight w:val="0"/>
          <w:marTop w:val="0"/>
          <w:marBottom w:val="0"/>
          <w:divBdr>
            <w:top w:val="none" w:sz="0" w:space="0" w:color="auto"/>
            <w:left w:val="none" w:sz="0" w:space="0" w:color="auto"/>
            <w:bottom w:val="none" w:sz="0" w:space="0" w:color="auto"/>
            <w:right w:val="none" w:sz="0" w:space="0" w:color="auto"/>
          </w:divBdr>
        </w:div>
      </w:divsChild>
    </w:div>
    <w:div w:id="335349557">
      <w:bodyDiv w:val="1"/>
      <w:marLeft w:val="0"/>
      <w:marRight w:val="0"/>
      <w:marTop w:val="0"/>
      <w:marBottom w:val="0"/>
      <w:divBdr>
        <w:top w:val="none" w:sz="0" w:space="0" w:color="auto"/>
        <w:left w:val="none" w:sz="0" w:space="0" w:color="auto"/>
        <w:bottom w:val="none" w:sz="0" w:space="0" w:color="auto"/>
        <w:right w:val="none" w:sz="0" w:space="0" w:color="auto"/>
      </w:divBdr>
      <w:divsChild>
        <w:div w:id="1991130063">
          <w:marLeft w:val="1267"/>
          <w:marRight w:val="0"/>
          <w:marTop w:val="180"/>
          <w:marBottom w:val="0"/>
          <w:divBdr>
            <w:top w:val="none" w:sz="0" w:space="0" w:color="auto"/>
            <w:left w:val="none" w:sz="0" w:space="0" w:color="auto"/>
            <w:bottom w:val="none" w:sz="0" w:space="0" w:color="auto"/>
            <w:right w:val="none" w:sz="0" w:space="0" w:color="auto"/>
          </w:divBdr>
        </w:div>
      </w:divsChild>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69712294">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77402172">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1270111">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51583888">
      <w:bodyDiv w:val="1"/>
      <w:marLeft w:val="0"/>
      <w:marRight w:val="0"/>
      <w:marTop w:val="0"/>
      <w:marBottom w:val="0"/>
      <w:divBdr>
        <w:top w:val="none" w:sz="0" w:space="0" w:color="auto"/>
        <w:left w:val="none" w:sz="0" w:space="0" w:color="auto"/>
        <w:bottom w:val="none" w:sz="0" w:space="0" w:color="auto"/>
        <w:right w:val="none" w:sz="0" w:space="0" w:color="auto"/>
      </w:divBdr>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77527698">
      <w:bodyDiv w:val="1"/>
      <w:marLeft w:val="0"/>
      <w:marRight w:val="0"/>
      <w:marTop w:val="0"/>
      <w:marBottom w:val="0"/>
      <w:divBdr>
        <w:top w:val="none" w:sz="0" w:space="0" w:color="auto"/>
        <w:left w:val="none" w:sz="0" w:space="0" w:color="auto"/>
        <w:bottom w:val="none" w:sz="0" w:space="0" w:color="auto"/>
        <w:right w:val="none" w:sz="0" w:space="0" w:color="auto"/>
      </w:divBdr>
      <w:divsChild>
        <w:div w:id="1993832334">
          <w:marLeft w:val="432"/>
          <w:marRight w:val="0"/>
          <w:marTop w:val="24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50217336">
      <w:bodyDiv w:val="1"/>
      <w:marLeft w:val="0"/>
      <w:marRight w:val="0"/>
      <w:marTop w:val="0"/>
      <w:marBottom w:val="0"/>
      <w:divBdr>
        <w:top w:val="none" w:sz="0" w:space="0" w:color="auto"/>
        <w:left w:val="none" w:sz="0" w:space="0" w:color="auto"/>
        <w:bottom w:val="none" w:sz="0" w:space="0" w:color="auto"/>
        <w:right w:val="none" w:sz="0" w:space="0" w:color="auto"/>
      </w:divBdr>
    </w:div>
    <w:div w:id="85206342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4418984">
      <w:bodyDiv w:val="1"/>
      <w:marLeft w:val="0"/>
      <w:marRight w:val="0"/>
      <w:marTop w:val="0"/>
      <w:marBottom w:val="0"/>
      <w:divBdr>
        <w:top w:val="none" w:sz="0" w:space="0" w:color="auto"/>
        <w:left w:val="none" w:sz="0" w:space="0" w:color="auto"/>
        <w:bottom w:val="none" w:sz="0" w:space="0" w:color="auto"/>
        <w:right w:val="none" w:sz="0" w:space="0" w:color="auto"/>
      </w:divBdr>
      <w:divsChild>
        <w:div w:id="197668326">
          <w:marLeft w:val="446"/>
          <w:marRight w:val="0"/>
          <w:marTop w:val="0"/>
          <w:marBottom w:val="0"/>
          <w:divBdr>
            <w:top w:val="none" w:sz="0" w:space="0" w:color="auto"/>
            <w:left w:val="none" w:sz="0" w:space="0" w:color="auto"/>
            <w:bottom w:val="none" w:sz="0" w:space="0" w:color="auto"/>
            <w:right w:val="none" w:sz="0" w:space="0" w:color="auto"/>
          </w:divBdr>
        </w:div>
        <w:div w:id="344790220">
          <w:marLeft w:val="446"/>
          <w:marRight w:val="0"/>
          <w:marTop w:val="0"/>
          <w:marBottom w:val="0"/>
          <w:divBdr>
            <w:top w:val="none" w:sz="0" w:space="0" w:color="auto"/>
            <w:left w:val="none" w:sz="0" w:space="0" w:color="auto"/>
            <w:bottom w:val="none" w:sz="0" w:space="0" w:color="auto"/>
            <w:right w:val="none" w:sz="0" w:space="0" w:color="auto"/>
          </w:divBdr>
        </w:div>
        <w:div w:id="852645877">
          <w:marLeft w:val="446"/>
          <w:marRight w:val="0"/>
          <w:marTop w:val="0"/>
          <w:marBottom w:val="0"/>
          <w:divBdr>
            <w:top w:val="none" w:sz="0" w:space="0" w:color="auto"/>
            <w:left w:val="none" w:sz="0" w:space="0" w:color="auto"/>
            <w:bottom w:val="none" w:sz="0" w:space="0" w:color="auto"/>
            <w:right w:val="none" w:sz="0" w:space="0" w:color="auto"/>
          </w:divBdr>
        </w:div>
        <w:div w:id="1271814273">
          <w:marLeft w:val="446"/>
          <w:marRight w:val="0"/>
          <w:marTop w:val="0"/>
          <w:marBottom w:val="0"/>
          <w:divBdr>
            <w:top w:val="none" w:sz="0" w:space="0" w:color="auto"/>
            <w:left w:val="none" w:sz="0" w:space="0" w:color="auto"/>
            <w:bottom w:val="none" w:sz="0" w:space="0" w:color="auto"/>
            <w:right w:val="none" w:sz="0" w:space="0" w:color="auto"/>
          </w:divBdr>
        </w:div>
        <w:div w:id="1566842119">
          <w:marLeft w:val="446"/>
          <w:marRight w:val="0"/>
          <w:marTop w:val="0"/>
          <w:marBottom w:val="0"/>
          <w:divBdr>
            <w:top w:val="none" w:sz="0" w:space="0" w:color="auto"/>
            <w:left w:val="none" w:sz="0" w:space="0" w:color="auto"/>
            <w:bottom w:val="none" w:sz="0" w:space="0" w:color="auto"/>
            <w:right w:val="none" w:sz="0" w:space="0" w:color="auto"/>
          </w:divBdr>
        </w:div>
        <w:div w:id="1766804437">
          <w:marLeft w:val="446"/>
          <w:marRight w:val="0"/>
          <w:marTop w:val="0"/>
          <w:marBottom w:val="0"/>
          <w:divBdr>
            <w:top w:val="none" w:sz="0" w:space="0" w:color="auto"/>
            <w:left w:val="none" w:sz="0" w:space="0" w:color="auto"/>
            <w:bottom w:val="none" w:sz="0" w:space="0" w:color="auto"/>
            <w:right w:val="none" w:sz="0" w:space="0" w:color="auto"/>
          </w:divBdr>
        </w:div>
        <w:div w:id="1827285997">
          <w:marLeft w:val="446"/>
          <w:marRight w:val="0"/>
          <w:marTop w:val="0"/>
          <w:marBottom w:val="0"/>
          <w:divBdr>
            <w:top w:val="none" w:sz="0" w:space="0" w:color="auto"/>
            <w:left w:val="none" w:sz="0" w:space="0" w:color="auto"/>
            <w:bottom w:val="none" w:sz="0" w:space="0" w:color="auto"/>
            <w:right w:val="none" w:sz="0" w:space="0" w:color="auto"/>
          </w:divBdr>
        </w:div>
        <w:div w:id="2069527178">
          <w:marLeft w:val="446"/>
          <w:marRight w:val="0"/>
          <w:marTop w:val="0"/>
          <w:marBottom w:val="0"/>
          <w:divBdr>
            <w:top w:val="none" w:sz="0" w:space="0" w:color="auto"/>
            <w:left w:val="none" w:sz="0" w:space="0" w:color="auto"/>
            <w:bottom w:val="none" w:sz="0" w:space="0" w:color="auto"/>
            <w:right w:val="none" w:sz="0" w:space="0" w:color="auto"/>
          </w:divBdr>
        </w:div>
      </w:divsChild>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08265769">
      <w:bodyDiv w:val="1"/>
      <w:marLeft w:val="0"/>
      <w:marRight w:val="0"/>
      <w:marTop w:val="0"/>
      <w:marBottom w:val="0"/>
      <w:divBdr>
        <w:top w:val="none" w:sz="0" w:space="0" w:color="auto"/>
        <w:left w:val="none" w:sz="0" w:space="0" w:color="auto"/>
        <w:bottom w:val="none" w:sz="0" w:space="0" w:color="auto"/>
        <w:right w:val="none" w:sz="0" w:space="0" w:color="auto"/>
      </w:divBdr>
      <w:divsChild>
        <w:div w:id="859465343">
          <w:marLeft w:val="1267"/>
          <w:marRight w:val="0"/>
          <w:marTop w:val="180"/>
          <w:marBottom w:val="0"/>
          <w:divBdr>
            <w:top w:val="none" w:sz="0" w:space="0" w:color="auto"/>
            <w:left w:val="none" w:sz="0" w:space="0" w:color="auto"/>
            <w:bottom w:val="none" w:sz="0" w:space="0" w:color="auto"/>
            <w:right w:val="none" w:sz="0" w:space="0" w:color="auto"/>
          </w:divBdr>
        </w:div>
      </w:divsChild>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029139448">
          <w:marLeft w:val="1267"/>
          <w:marRight w:val="0"/>
          <w:marTop w:val="180"/>
          <w:marBottom w:val="0"/>
          <w:divBdr>
            <w:top w:val="none" w:sz="0" w:space="0" w:color="auto"/>
            <w:left w:val="none" w:sz="0" w:space="0" w:color="auto"/>
            <w:bottom w:val="none" w:sz="0" w:space="0" w:color="auto"/>
            <w:right w:val="none" w:sz="0" w:space="0" w:color="auto"/>
          </w:divBdr>
        </w:div>
        <w:div w:id="1547908166">
          <w:marLeft w:val="1267"/>
          <w:marRight w:val="0"/>
          <w:marTop w:val="180"/>
          <w:marBottom w:val="0"/>
          <w:divBdr>
            <w:top w:val="none" w:sz="0" w:space="0" w:color="auto"/>
            <w:left w:val="none" w:sz="0" w:space="0" w:color="auto"/>
            <w:bottom w:val="none" w:sz="0" w:space="0" w:color="auto"/>
            <w:right w:val="none" w:sz="0" w:space="0" w:color="auto"/>
          </w:divBdr>
        </w:div>
      </w:divsChild>
    </w:div>
    <w:div w:id="1000159610">
      <w:bodyDiv w:val="1"/>
      <w:marLeft w:val="0"/>
      <w:marRight w:val="0"/>
      <w:marTop w:val="0"/>
      <w:marBottom w:val="0"/>
      <w:divBdr>
        <w:top w:val="none" w:sz="0" w:space="0" w:color="auto"/>
        <w:left w:val="none" w:sz="0" w:space="0" w:color="auto"/>
        <w:bottom w:val="none" w:sz="0" w:space="0" w:color="auto"/>
        <w:right w:val="none" w:sz="0" w:space="0" w:color="auto"/>
      </w:divBdr>
      <w:divsChild>
        <w:div w:id="110977763">
          <w:marLeft w:val="0"/>
          <w:marRight w:val="0"/>
          <w:marTop w:val="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14722527">
      <w:bodyDiv w:val="1"/>
      <w:marLeft w:val="0"/>
      <w:marRight w:val="0"/>
      <w:marTop w:val="0"/>
      <w:marBottom w:val="0"/>
      <w:divBdr>
        <w:top w:val="none" w:sz="0" w:space="0" w:color="auto"/>
        <w:left w:val="none" w:sz="0" w:space="0" w:color="auto"/>
        <w:bottom w:val="none" w:sz="0" w:space="0" w:color="auto"/>
        <w:right w:val="none" w:sz="0" w:space="0" w:color="auto"/>
      </w:divBdr>
      <w:divsChild>
        <w:div w:id="296228035">
          <w:marLeft w:val="446"/>
          <w:marRight w:val="0"/>
          <w:marTop w:val="0"/>
          <w:marBottom w:val="0"/>
          <w:divBdr>
            <w:top w:val="none" w:sz="0" w:space="0" w:color="auto"/>
            <w:left w:val="none" w:sz="0" w:space="0" w:color="auto"/>
            <w:bottom w:val="none" w:sz="0" w:space="0" w:color="auto"/>
            <w:right w:val="none" w:sz="0" w:space="0" w:color="auto"/>
          </w:divBdr>
        </w:div>
        <w:div w:id="536697047">
          <w:marLeft w:val="446"/>
          <w:marRight w:val="0"/>
          <w:marTop w:val="0"/>
          <w:marBottom w:val="0"/>
          <w:divBdr>
            <w:top w:val="none" w:sz="0" w:space="0" w:color="auto"/>
            <w:left w:val="none" w:sz="0" w:space="0" w:color="auto"/>
            <w:bottom w:val="none" w:sz="0" w:space="0" w:color="auto"/>
            <w:right w:val="none" w:sz="0" w:space="0" w:color="auto"/>
          </w:divBdr>
        </w:div>
        <w:div w:id="685906549">
          <w:marLeft w:val="446"/>
          <w:marRight w:val="0"/>
          <w:marTop w:val="0"/>
          <w:marBottom w:val="0"/>
          <w:divBdr>
            <w:top w:val="none" w:sz="0" w:space="0" w:color="auto"/>
            <w:left w:val="none" w:sz="0" w:space="0" w:color="auto"/>
            <w:bottom w:val="none" w:sz="0" w:space="0" w:color="auto"/>
            <w:right w:val="none" w:sz="0" w:space="0" w:color="auto"/>
          </w:divBdr>
        </w:div>
        <w:div w:id="985940284">
          <w:marLeft w:val="446"/>
          <w:marRight w:val="0"/>
          <w:marTop w:val="0"/>
          <w:marBottom w:val="0"/>
          <w:divBdr>
            <w:top w:val="none" w:sz="0" w:space="0" w:color="auto"/>
            <w:left w:val="none" w:sz="0" w:space="0" w:color="auto"/>
            <w:bottom w:val="none" w:sz="0" w:space="0" w:color="auto"/>
            <w:right w:val="none" w:sz="0" w:space="0" w:color="auto"/>
          </w:divBdr>
        </w:div>
        <w:div w:id="1699426027">
          <w:marLeft w:val="446"/>
          <w:marRight w:val="0"/>
          <w:marTop w:val="0"/>
          <w:marBottom w:val="0"/>
          <w:divBdr>
            <w:top w:val="none" w:sz="0" w:space="0" w:color="auto"/>
            <w:left w:val="none" w:sz="0" w:space="0" w:color="auto"/>
            <w:bottom w:val="none" w:sz="0" w:space="0" w:color="auto"/>
            <w:right w:val="none" w:sz="0" w:space="0" w:color="auto"/>
          </w:divBdr>
        </w:div>
        <w:div w:id="1990865514">
          <w:marLeft w:val="446"/>
          <w:marRight w:val="0"/>
          <w:marTop w:val="0"/>
          <w:marBottom w:val="0"/>
          <w:divBdr>
            <w:top w:val="none" w:sz="0" w:space="0" w:color="auto"/>
            <w:left w:val="none" w:sz="0" w:space="0" w:color="auto"/>
            <w:bottom w:val="none" w:sz="0" w:space="0" w:color="auto"/>
            <w:right w:val="none" w:sz="0" w:space="0" w:color="auto"/>
          </w:divBdr>
        </w:div>
        <w:div w:id="1991594474">
          <w:marLeft w:val="446"/>
          <w:marRight w:val="0"/>
          <w:marTop w:val="0"/>
          <w:marBottom w:val="0"/>
          <w:divBdr>
            <w:top w:val="none" w:sz="0" w:space="0" w:color="auto"/>
            <w:left w:val="none" w:sz="0" w:space="0" w:color="auto"/>
            <w:bottom w:val="none" w:sz="0" w:space="0" w:color="auto"/>
            <w:right w:val="none" w:sz="0" w:space="0" w:color="auto"/>
          </w:divBdr>
        </w:div>
        <w:div w:id="2093578784">
          <w:marLeft w:val="446"/>
          <w:marRight w:val="0"/>
          <w:marTop w:val="0"/>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4579245">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7121164">
      <w:bodyDiv w:val="1"/>
      <w:marLeft w:val="0"/>
      <w:marRight w:val="0"/>
      <w:marTop w:val="0"/>
      <w:marBottom w:val="0"/>
      <w:divBdr>
        <w:top w:val="none" w:sz="0" w:space="0" w:color="auto"/>
        <w:left w:val="none" w:sz="0" w:space="0" w:color="auto"/>
        <w:bottom w:val="none" w:sz="0" w:space="0" w:color="auto"/>
        <w:right w:val="none" w:sz="0" w:space="0" w:color="auto"/>
      </w:divBdr>
    </w:div>
    <w:div w:id="108745950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0391463">
      <w:bodyDiv w:val="1"/>
      <w:marLeft w:val="0"/>
      <w:marRight w:val="0"/>
      <w:marTop w:val="0"/>
      <w:marBottom w:val="0"/>
      <w:divBdr>
        <w:top w:val="none" w:sz="0" w:space="0" w:color="auto"/>
        <w:left w:val="none" w:sz="0" w:space="0" w:color="auto"/>
        <w:bottom w:val="none" w:sz="0" w:space="0" w:color="auto"/>
        <w:right w:val="none" w:sz="0" w:space="0" w:color="auto"/>
      </w:divBdr>
      <w:divsChild>
        <w:div w:id="269702936">
          <w:marLeft w:val="1800"/>
          <w:marRight w:val="0"/>
          <w:marTop w:val="0"/>
          <w:marBottom w:val="0"/>
          <w:divBdr>
            <w:top w:val="none" w:sz="0" w:space="0" w:color="auto"/>
            <w:left w:val="none" w:sz="0" w:space="0" w:color="auto"/>
            <w:bottom w:val="none" w:sz="0" w:space="0" w:color="auto"/>
            <w:right w:val="none" w:sz="0" w:space="0" w:color="auto"/>
          </w:divBdr>
        </w:div>
        <w:div w:id="1654874045">
          <w:marLeft w:val="547"/>
          <w:marRight w:val="0"/>
          <w:marTop w:val="0"/>
          <w:marBottom w:val="0"/>
          <w:divBdr>
            <w:top w:val="none" w:sz="0" w:space="0" w:color="auto"/>
            <w:left w:val="none" w:sz="0" w:space="0" w:color="auto"/>
            <w:bottom w:val="none" w:sz="0" w:space="0" w:color="auto"/>
            <w:right w:val="none" w:sz="0" w:space="0" w:color="auto"/>
          </w:divBdr>
        </w:div>
        <w:div w:id="2094812940">
          <w:marLeft w:val="1166"/>
          <w:marRight w:val="0"/>
          <w:marTop w:val="0"/>
          <w:marBottom w:val="0"/>
          <w:divBdr>
            <w:top w:val="none" w:sz="0" w:space="0" w:color="auto"/>
            <w:left w:val="none" w:sz="0" w:space="0" w:color="auto"/>
            <w:bottom w:val="none" w:sz="0" w:space="0" w:color="auto"/>
            <w:right w:val="none" w:sz="0" w:space="0" w:color="auto"/>
          </w:divBdr>
        </w:div>
      </w:divsChild>
    </w:div>
    <w:div w:id="1123304556">
      <w:bodyDiv w:val="1"/>
      <w:marLeft w:val="0"/>
      <w:marRight w:val="0"/>
      <w:marTop w:val="0"/>
      <w:marBottom w:val="0"/>
      <w:divBdr>
        <w:top w:val="none" w:sz="0" w:space="0" w:color="auto"/>
        <w:left w:val="none" w:sz="0" w:space="0" w:color="auto"/>
        <w:bottom w:val="none" w:sz="0" w:space="0" w:color="auto"/>
        <w:right w:val="none" w:sz="0" w:space="0" w:color="auto"/>
      </w:divBdr>
    </w:div>
    <w:div w:id="1124885723">
      <w:bodyDiv w:val="1"/>
      <w:marLeft w:val="0"/>
      <w:marRight w:val="0"/>
      <w:marTop w:val="0"/>
      <w:marBottom w:val="0"/>
      <w:divBdr>
        <w:top w:val="none" w:sz="0" w:space="0" w:color="auto"/>
        <w:left w:val="none" w:sz="0" w:space="0" w:color="auto"/>
        <w:bottom w:val="none" w:sz="0" w:space="0" w:color="auto"/>
        <w:right w:val="none" w:sz="0" w:space="0" w:color="auto"/>
      </w:divBdr>
    </w:div>
    <w:div w:id="113293983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6141493">
      <w:bodyDiv w:val="1"/>
      <w:marLeft w:val="0"/>
      <w:marRight w:val="0"/>
      <w:marTop w:val="0"/>
      <w:marBottom w:val="0"/>
      <w:divBdr>
        <w:top w:val="none" w:sz="0" w:space="0" w:color="auto"/>
        <w:left w:val="none" w:sz="0" w:space="0" w:color="auto"/>
        <w:bottom w:val="none" w:sz="0" w:space="0" w:color="auto"/>
        <w:right w:val="none" w:sz="0" w:space="0" w:color="auto"/>
      </w:divBdr>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316570306">
      <w:bodyDiv w:val="1"/>
      <w:marLeft w:val="0"/>
      <w:marRight w:val="0"/>
      <w:marTop w:val="0"/>
      <w:marBottom w:val="0"/>
      <w:divBdr>
        <w:top w:val="none" w:sz="0" w:space="0" w:color="auto"/>
        <w:left w:val="none" w:sz="0" w:space="0" w:color="auto"/>
        <w:bottom w:val="none" w:sz="0" w:space="0" w:color="auto"/>
        <w:right w:val="none" w:sz="0" w:space="0" w:color="auto"/>
      </w:divBdr>
    </w:div>
    <w:div w:id="1330905434">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49723229">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6035598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8528043">
      <w:bodyDiv w:val="1"/>
      <w:marLeft w:val="0"/>
      <w:marRight w:val="0"/>
      <w:marTop w:val="0"/>
      <w:marBottom w:val="0"/>
      <w:divBdr>
        <w:top w:val="none" w:sz="0" w:space="0" w:color="auto"/>
        <w:left w:val="none" w:sz="0" w:space="0" w:color="auto"/>
        <w:bottom w:val="none" w:sz="0" w:space="0" w:color="auto"/>
        <w:right w:val="none" w:sz="0" w:space="0" w:color="auto"/>
      </w:divBdr>
      <w:divsChild>
        <w:div w:id="874777346">
          <w:marLeft w:val="1800"/>
          <w:marRight w:val="0"/>
          <w:marTop w:val="0"/>
          <w:marBottom w:val="0"/>
          <w:divBdr>
            <w:top w:val="none" w:sz="0" w:space="0" w:color="auto"/>
            <w:left w:val="none" w:sz="0" w:space="0" w:color="auto"/>
            <w:bottom w:val="none" w:sz="0" w:space="0" w:color="auto"/>
            <w:right w:val="none" w:sz="0" w:space="0" w:color="auto"/>
          </w:divBdr>
        </w:div>
        <w:div w:id="1318536000">
          <w:marLeft w:val="1166"/>
          <w:marRight w:val="0"/>
          <w:marTop w:val="0"/>
          <w:marBottom w:val="0"/>
          <w:divBdr>
            <w:top w:val="none" w:sz="0" w:space="0" w:color="auto"/>
            <w:left w:val="none" w:sz="0" w:space="0" w:color="auto"/>
            <w:bottom w:val="none" w:sz="0" w:space="0" w:color="auto"/>
            <w:right w:val="none" w:sz="0" w:space="0" w:color="auto"/>
          </w:divBdr>
        </w:div>
        <w:div w:id="1888100848">
          <w:marLeft w:val="547"/>
          <w:marRight w:val="0"/>
          <w:marTop w:val="0"/>
          <w:marBottom w:val="0"/>
          <w:divBdr>
            <w:top w:val="none" w:sz="0" w:space="0" w:color="auto"/>
            <w:left w:val="none" w:sz="0" w:space="0" w:color="auto"/>
            <w:bottom w:val="none" w:sz="0" w:space="0" w:color="auto"/>
            <w:right w:val="none" w:sz="0" w:space="0" w:color="auto"/>
          </w:divBdr>
        </w:div>
      </w:divsChild>
    </w:div>
    <w:div w:id="1411150818">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9697079">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5852622">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27404251">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85409570">
      <w:bodyDiv w:val="1"/>
      <w:marLeft w:val="0"/>
      <w:marRight w:val="0"/>
      <w:marTop w:val="0"/>
      <w:marBottom w:val="0"/>
      <w:divBdr>
        <w:top w:val="none" w:sz="0" w:space="0" w:color="auto"/>
        <w:left w:val="none" w:sz="0" w:space="0" w:color="auto"/>
        <w:bottom w:val="none" w:sz="0" w:space="0" w:color="auto"/>
        <w:right w:val="none" w:sz="0" w:space="0" w:color="auto"/>
      </w:divBdr>
    </w:div>
    <w:div w:id="1608198115">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72491281">
      <w:bodyDiv w:val="1"/>
      <w:marLeft w:val="0"/>
      <w:marRight w:val="0"/>
      <w:marTop w:val="0"/>
      <w:marBottom w:val="0"/>
      <w:divBdr>
        <w:top w:val="none" w:sz="0" w:space="0" w:color="auto"/>
        <w:left w:val="none" w:sz="0" w:space="0" w:color="auto"/>
        <w:bottom w:val="none" w:sz="0" w:space="0" w:color="auto"/>
        <w:right w:val="none" w:sz="0" w:space="0" w:color="auto"/>
      </w:divBdr>
      <w:divsChild>
        <w:div w:id="259919031">
          <w:marLeft w:val="1267"/>
          <w:marRight w:val="0"/>
          <w:marTop w:val="180"/>
          <w:marBottom w:val="0"/>
          <w:divBdr>
            <w:top w:val="none" w:sz="0" w:space="0" w:color="auto"/>
            <w:left w:val="none" w:sz="0" w:space="0" w:color="auto"/>
            <w:bottom w:val="none" w:sz="0" w:space="0" w:color="auto"/>
            <w:right w:val="none" w:sz="0" w:space="0" w:color="auto"/>
          </w:divBdr>
        </w:div>
      </w:divsChild>
    </w:div>
    <w:div w:id="1680503223">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633952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9907477">
      <w:bodyDiv w:val="1"/>
      <w:marLeft w:val="0"/>
      <w:marRight w:val="0"/>
      <w:marTop w:val="0"/>
      <w:marBottom w:val="0"/>
      <w:divBdr>
        <w:top w:val="none" w:sz="0" w:space="0" w:color="auto"/>
        <w:left w:val="none" w:sz="0" w:space="0" w:color="auto"/>
        <w:bottom w:val="none" w:sz="0" w:space="0" w:color="auto"/>
        <w:right w:val="none" w:sz="0" w:space="0" w:color="auto"/>
      </w:divBdr>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417746099">
          <w:marLeft w:val="1166"/>
          <w:marRight w:val="0"/>
          <w:marTop w:val="96"/>
          <w:marBottom w:val="0"/>
          <w:divBdr>
            <w:top w:val="none" w:sz="0" w:space="0" w:color="auto"/>
            <w:left w:val="none" w:sz="0" w:space="0" w:color="auto"/>
            <w:bottom w:val="none" w:sz="0" w:space="0" w:color="auto"/>
            <w:right w:val="none" w:sz="0" w:space="0" w:color="auto"/>
          </w:divBdr>
        </w:div>
        <w:div w:id="1960598845">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0332008">
      <w:bodyDiv w:val="1"/>
      <w:marLeft w:val="0"/>
      <w:marRight w:val="0"/>
      <w:marTop w:val="0"/>
      <w:marBottom w:val="0"/>
      <w:divBdr>
        <w:top w:val="none" w:sz="0" w:space="0" w:color="auto"/>
        <w:left w:val="none" w:sz="0" w:space="0" w:color="auto"/>
        <w:bottom w:val="none" w:sz="0" w:space="0" w:color="auto"/>
        <w:right w:val="none" w:sz="0" w:space="0" w:color="auto"/>
      </w:divBdr>
    </w:div>
    <w:div w:id="1946116416">
      <w:bodyDiv w:val="1"/>
      <w:marLeft w:val="0"/>
      <w:marRight w:val="0"/>
      <w:marTop w:val="0"/>
      <w:marBottom w:val="0"/>
      <w:divBdr>
        <w:top w:val="none" w:sz="0" w:space="0" w:color="auto"/>
        <w:left w:val="none" w:sz="0" w:space="0" w:color="auto"/>
        <w:bottom w:val="none" w:sz="0" w:space="0" w:color="auto"/>
        <w:right w:val="none" w:sz="0" w:space="0" w:color="auto"/>
      </w:divBdr>
    </w:div>
    <w:div w:id="1951164606">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2445751">
          <w:marLeft w:val="1267"/>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034380012">
          <w:marLeft w:val="446"/>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sChild>
    </w:div>
    <w:div w:id="2051491515">
      <w:bodyDiv w:val="1"/>
      <w:marLeft w:val="0"/>
      <w:marRight w:val="0"/>
      <w:marTop w:val="0"/>
      <w:marBottom w:val="0"/>
      <w:divBdr>
        <w:top w:val="none" w:sz="0" w:space="0" w:color="auto"/>
        <w:left w:val="none" w:sz="0" w:space="0" w:color="auto"/>
        <w:bottom w:val="none" w:sz="0" w:space="0" w:color="auto"/>
        <w:right w:val="none" w:sz="0" w:space="0" w:color="auto"/>
      </w:divBdr>
    </w:div>
    <w:div w:id="2074542942">
      <w:bodyDiv w:val="1"/>
      <w:marLeft w:val="0"/>
      <w:marRight w:val="0"/>
      <w:marTop w:val="0"/>
      <w:marBottom w:val="0"/>
      <w:divBdr>
        <w:top w:val="none" w:sz="0" w:space="0" w:color="auto"/>
        <w:left w:val="none" w:sz="0" w:space="0" w:color="auto"/>
        <w:bottom w:val="none" w:sz="0" w:space="0" w:color="auto"/>
        <w:right w:val="none" w:sz="0" w:space="0" w:color="auto"/>
      </w:divBdr>
    </w:div>
    <w:div w:id="2080864796">
      <w:bodyDiv w:val="1"/>
      <w:marLeft w:val="0"/>
      <w:marRight w:val="0"/>
      <w:marTop w:val="0"/>
      <w:marBottom w:val="0"/>
      <w:divBdr>
        <w:top w:val="none" w:sz="0" w:space="0" w:color="auto"/>
        <w:left w:val="none" w:sz="0" w:space="0" w:color="auto"/>
        <w:bottom w:val="none" w:sz="0" w:space="0" w:color="auto"/>
        <w:right w:val="none" w:sz="0" w:space="0" w:color="auto"/>
      </w:divBdr>
      <w:divsChild>
        <w:div w:id="610090437">
          <w:marLeft w:val="547"/>
          <w:marRight w:val="0"/>
          <w:marTop w:val="0"/>
          <w:marBottom w:val="0"/>
          <w:divBdr>
            <w:top w:val="none" w:sz="0" w:space="0" w:color="auto"/>
            <w:left w:val="none" w:sz="0" w:space="0" w:color="auto"/>
            <w:bottom w:val="none" w:sz="0" w:space="0" w:color="auto"/>
            <w:right w:val="none" w:sz="0" w:space="0" w:color="auto"/>
          </w:divBdr>
        </w:div>
        <w:div w:id="1346056155">
          <w:marLeft w:val="1267"/>
          <w:marRight w:val="0"/>
          <w:marTop w:val="0"/>
          <w:marBottom w:val="0"/>
          <w:divBdr>
            <w:top w:val="none" w:sz="0" w:space="0" w:color="auto"/>
            <w:left w:val="none" w:sz="0" w:space="0" w:color="auto"/>
            <w:bottom w:val="none" w:sz="0" w:space="0" w:color="auto"/>
            <w:right w:val="none" w:sz="0" w:space="0" w:color="auto"/>
          </w:divBdr>
        </w:div>
        <w:div w:id="2072382543">
          <w:marLeft w:val="1267"/>
          <w:marRight w:val="0"/>
          <w:marTop w:val="0"/>
          <w:marBottom w:val="0"/>
          <w:divBdr>
            <w:top w:val="none" w:sz="0" w:space="0" w:color="auto"/>
            <w:left w:val="none" w:sz="0" w:space="0" w:color="auto"/>
            <w:bottom w:val="none" w:sz="0" w:space="0" w:color="auto"/>
            <w:right w:val="none" w:sz="0" w:space="0" w:color="auto"/>
          </w:divBdr>
        </w:div>
        <w:div w:id="2115974168">
          <w:marLeft w:val="1267"/>
          <w:marRight w:val="0"/>
          <w:marTop w:val="0"/>
          <w:marBottom w:val="0"/>
          <w:divBdr>
            <w:top w:val="none" w:sz="0" w:space="0" w:color="auto"/>
            <w:left w:val="none" w:sz="0" w:space="0" w:color="auto"/>
            <w:bottom w:val="none" w:sz="0" w:space="0" w:color="auto"/>
            <w:right w:val="none" w:sz="0" w:space="0" w:color="auto"/>
          </w:divBdr>
        </w:div>
      </w:divsChild>
    </w:div>
    <w:div w:id="2102992300">
      <w:bodyDiv w:val="1"/>
      <w:marLeft w:val="0"/>
      <w:marRight w:val="0"/>
      <w:marTop w:val="0"/>
      <w:marBottom w:val="0"/>
      <w:divBdr>
        <w:top w:val="none" w:sz="0" w:space="0" w:color="auto"/>
        <w:left w:val="none" w:sz="0" w:space="0" w:color="auto"/>
        <w:bottom w:val="none" w:sz="0" w:space="0" w:color="auto"/>
        <w:right w:val="none" w:sz="0" w:space="0" w:color="auto"/>
      </w:divBdr>
      <w:divsChild>
        <w:div w:id="409693511">
          <w:marLeft w:val="446"/>
          <w:marRight w:val="0"/>
          <w:marTop w:val="0"/>
          <w:marBottom w:val="0"/>
          <w:divBdr>
            <w:top w:val="none" w:sz="0" w:space="0" w:color="auto"/>
            <w:left w:val="none" w:sz="0" w:space="0" w:color="auto"/>
            <w:bottom w:val="none" w:sz="0" w:space="0" w:color="auto"/>
            <w:right w:val="none" w:sz="0" w:space="0" w:color="auto"/>
          </w:divBdr>
        </w:div>
        <w:div w:id="1047223782">
          <w:marLeft w:val="446"/>
          <w:marRight w:val="0"/>
          <w:marTop w:val="0"/>
          <w:marBottom w:val="0"/>
          <w:divBdr>
            <w:top w:val="none" w:sz="0" w:space="0" w:color="auto"/>
            <w:left w:val="none" w:sz="0" w:space="0" w:color="auto"/>
            <w:bottom w:val="none" w:sz="0" w:space="0" w:color="auto"/>
            <w:right w:val="none" w:sz="0" w:space="0" w:color="auto"/>
          </w:divBdr>
        </w:div>
      </w:divsChild>
    </w:div>
    <w:div w:id="2118598015">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3833280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ist.etsi.org/scripts/wa.exe?A2=3GPP_TSG_RAN_WG1;27a3a6c9.2203A_1&amp;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AE667434-8A11-4B92-9994-7AC33FF84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2031105-9F37-48F6-B9E0-D59510579A50}">
  <ds:schemaRefs>
    <ds:schemaRef ds:uri="http://schemas.openxmlformats.org/officeDocument/2006/bibliography"/>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2110</Words>
  <Characters>12029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14111</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2022-04-25T13:27:00Z</dcterms:created>
  <dcterms:modified xsi:type="dcterms:W3CDTF">2022-04-25T14:22:00Z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